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b/>
          <w:sz w:val="24"/>
          <w:szCs w:val="24"/>
        </w:rPr>
        <w:t>TÍTULO DEL ARTÍCULO:</w:t>
      </w:r>
      <w:r w:rsidRPr="004F3EAC">
        <w:rPr>
          <w:rFonts w:ascii="Palatino Linotype" w:hAnsi="Palatino Linotype"/>
          <w:sz w:val="24"/>
          <w:szCs w:val="24"/>
        </w:rPr>
        <w:t xml:space="preserve"> Las nociones de simpatía y de valor en paralelo. El problema de la sociedad pequeña y la sociedad universal en Adam Smith</w:t>
      </w:r>
    </w:p>
    <w:p w:rsidR="008E2E38" w:rsidRPr="008E2E38" w:rsidRDefault="008E2E38" w:rsidP="008E2E38">
      <w:pPr>
        <w:spacing w:after="120" w:line="240" w:lineRule="auto"/>
        <w:jc w:val="both"/>
        <w:rPr>
          <w:rFonts w:ascii="Palatino Linotype" w:hAnsi="Palatino Linotype"/>
          <w:sz w:val="24"/>
          <w:szCs w:val="24"/>
        </w:rPr>
      </w:pPr>
      <w:bookmarkStart w:id="0" w:name="_GoBack"/>
      <w:bookmarkEnd w:id="0"/>
      <w:r w:rsidRPr="004F3EAC">
        <w:rPr>
          <w:rFonts w:ascii="Palatino Linotype" w:hAnsi="Palatino Linotype"/>
          <w:b/>
          <w:sz w:val="24"/>
          <w:szCs w:val="24"/>
        </w:rPr>
        <w:t>RESUMEN</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sz w:val="24"/>
          <w:szCs w:val="24"/>
        </w:rPr>
        <w:t xml:space="preserve">El presente trabajo se propone mostrar los puntos de contacto existentes entre el desarrollo de la noción de simpatía en La Teoría de los Sentimientos Morales y el desarrollo de la noción de valor en La Riqueza de las Naciones. En cada una de sus dos obras (La Teoría de los Sentimientos Morales y La Riqueza de las Naciones), Smith elige a la noción de simpatía y a la noción de valor como principios fundamentales para la armonía de la conducta social y del sistema de intercambio mercantil, respectivamente. Pero, en ambos casos, esos principios rigen solamente en sociedades pequeñas y no en la sociedad de carácter universal que asomaba ya en la época </w:t>
      </w:r>
      <w:proofErr w:type="spellStart"/>
      <w:r w:rsidRPr="004F3EAC">
        <w:rPr>
          <w:rFonts w:ascii="Palatino Linotype" w:hAnsi="Palatino Linotype"/>
          <w:i/>
          <w:sz w:val="24"/>
          <w:szCs w:val="24"/>
        </w:rPr>
        <w:t>smithiana</w:t>
      </w:r>
      <w:proofErr w:type="spellEnd"/>
      <w:r w:rsidRPr="004F3EAC">
        <w:rPr>
          <w:rFonts w:ascii="Palatino Linotype" w:hAnsi="Palatino Linotype"/>
          <w:i/>
          <w:sz w:val="24"/>
          <w:szCs w:val="24"/>
        </w:rPr>
        <w:t xml:space="preserve">, </w:t>
      </w:r>
      <w:r w:rsidRPr="004F3EAC">
        <w:rPr>
          <w:rFonts w:ascii="Palatino Linotype" w:hAnsi="Palatino Linotype"/>
          <w:sz w:val="24"/>
          <w:szCs w:val="24"/>
        </w:rPr>
        <w:t xml:space="preserve">donde el individuo moderno ya no tiene lazos de afecto con todos los miembros de la sociedad y, asimismo, desconoce los esfuerzos necesarios para producir todas las mercancías necesarias para su vida cotidiana. </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b/>
          <w:sz w:val="24"/>
          <w:szCs w:val="24"/>
        </w:rPr>
        <w:t xml:space="preserve">PALABRAS CLAVES: </w:t>
      </w:r>
      <w:r w:rsidRPr="004F3EAC">
        <w:rPr>
          <w:rFonts w:ascii="Palatino Linotype" w:hAnsi="Palatino Linotype"/>
          <w:sz w:val="24"/>
          <w:szCs w:val="24"/>
        </w:rPr>
        <w:t>simpatía, filosofía moral, jurisprudencia, valor, economía política</w:t>
      </w:r>
    </w:p>
    <w:p w:rsidR="008E2E38" w:rsidRPr="004F3EAC" w:rsidRDefault="008E2E38" w:rsidP="008E2E38">
      <w:pPr>
        <w:spacing w:after="120" w:line="240" w:lineRule="auto"/>
        <w:jc w:val="both"/>
        <w:rPr>
          <w:rFonts w:ascii="Palatino Linotype" w:hAnsi="Palatino Linotype"/>
          <w:b/>
          <w:sz w:val="24"/>
          <w:szCs w:val="24"/>
          <w:lang w:val="en-US"/>
        </w:rPr>
      </w:pPr>
      <w:r w:rsidRPr="004F3EAC">
        <w:rPr>
          <w:rFonts w:ascii="Palatino Linotype" w:hAnsi="Palatino Linotype"/>
          <w:b/>
          <w:sz w:val="24"/>
          <w:szCs w:val="24"/>
          <w:lang w:val="en-US"/>
        </w:rPr>
        <w:t>ABSTRACT:</w:t>
      </w:r>
    </w:p>
    <w:p w:rsidR="008E2E38" w:rsidRPr="004F3EAC" w:rsidRDefault="008E2E38" w:rsidP="008E2E38">
      <w:pPr>
        <w:spacing w:after="120" w:line="240" w:lineRule="auto"/>
        <w:jc w:val="both"/>
        <w:rPr>
          <w:rFonts w:ascii="Palatino Linotype" w:hAnsi="Palatino Linotype"/>
          <w:sz w:val="24"/>
          <w:szCs w:val="24"/>
          <w:lang w:val="en-US"/>
        </w:rPr>
      </w:pPr>
      <w:r w:rsidRPr="004F3EAC">
        <w:rPr>
          <w:rFonts w:ascii="Palatino Linotype" w:hAnsi="Palatino Linotype"/>
          <w:sz w:val="24"/>
          <w:szCs w:val="24"/>
          <w:lang w:val="en-US"/>
        </w:rPr>
        <w:t xml:space="preserve">The present paper aims to show the existing points of contact between the development of the notion of sympathy in The Theory of Moral Sentiments and the development of the notion of value in The Wealth of Nations. In each of his two works (The Theory of Moral Sentiments and The Wealth of Nations), Smith chooses the notion of sympathy and the notion of value as fundamental principles for the harmony of social behavior and the mercantile exchange system, respectively. But in both cases these principles govern only in small societies and not in the society of a universal character which was already present in the </w:t>
      </w:r>
      <w:proofErr w:type="spellStart"/>
      <w:r w:rsidRPr="004F3EAC">
        <w:rPr>
          <w:rFonts w:ascii="Palatino Linotype" w:hAnsi="Palatino Linotype"/>
          <w:sz w:val="24"/>
          <w:szCs w:val="24"/>
          <w:lang w:val="en-US"/>
        </w:rPr>
        <w:t>Smithian</w:t>
      </w:r>
      <w:proofErr w:type="spellEnd"/>
      <w:r w:rsidRPr="004F3EAC">
        <w:rPr>
          <w:rFonts w:ascii="Palatino Linotype" w:hAnsi="Palatino Linotype"/>
          <w:sz w:val="24"/>
          <w:szCs w:val="24"/>
          <w:lang w:val="en-US"/>
        </w:rPr>
        <w:t xml:space="preserve"> period, where the modern individual no longer has ties of affection with all members of society and, moreover, It does not know the necessary efforts to produce all the necessary goods for its daily life.</w:t>
      </w:r>
    </w:p>
    <w:p w:rsidR="008E2E38" w:rsidRPr="004F3EAC" w:rsidRDefault="008E2E38" w:rsidP="008E2E38">
      <w:pPr>
        <w:spacing w:after="120" w:line="240" w:lineRule="auto"/>
        <w:jc w:val="both"/>
        <w:rPr>
          <w:rFonts w:ascii="Palatino Linotype" w:hAnsi="Palatino Linotype"/>
          <w:sz w:val="24"/>
          <w:szCs w:val="24"/>
          <w:lang w:val="en-US"/>
        </w:rPr>
      </w:pPr>
      <w:r w:rsidRPr="004F3EAC">
        <w:rPr>
          <w:rFonts w:ascii="Palatino Linotype" w:hAnsi="Palatino Linotype"/>
          <w:b/>
          <w:sz w:val="24"/>
          <w:szCs w:val="24"/>
          <w:lang w:val="en-US"/>
        </w:rPr>
        <w:t>KEY WORDS:</w:t>
      </w:r>
      <w:r w:rsidRPr="004F3EAC">
        <w:rPr>
          <w:rFonts w:ascii="Palatino Linotype" w:hAnsi="Palatino Linotype"/>
          <w:sz w:val="24"/>
          <w:szCs w:val="24"/>
          <w:lang w:val="en-US"/>
        </w:rPr>
        <w:t xml:space="preserve"> sympathy, moral philosophy, jurisprudence, value, political economy.</w:t>
      </w:r>
    </w:p>
    <w:p w:rsidR="008E2E38" w:rsidRPr="004F3EAC" w:rsidRDefault="008E2E38" w:rsidP="008E2E38">
      <w:pPr>
        <w:spacing w:after="120" w:line="240" w:lineRule="auto"/>
        <w:jc w:val="both"/>
        <w:rPr>
          <w:rFonts w:ascii="Palatino Linotype" w:hAnsi="Palatino Linotype"/>
          <w:sz w:val="24"/>
          <w:szCs w:val="24"/>
          <w:lang w:val="en-US"/>
        </w:rPr>
      </w:pPr>
      <w:r w:rsidRPr="004F3EAC">
        <w:rPr>
          <w:rFonts w:ascii="Palatino Linotype" w:hAnsi="Palatino Linotype"/>
          <w:sz w:val="24"/>
          <w:szCs w:val="24"/>
          <w:lang w:val="en-US"/>
        </w:rPr>
        <w:br w:type="page"/>
      </w:r>
    </w:p>
    <w:p w:rsidR="008E2E38" w:rsidRPr="004F3EAC" w:rsidRDefault="008E2E38" w:rsidP="008E2E38">
      <w:pPr>
        <w:spacing w:after="120" w:line="240" w:lineRule="auto"/>
        <w:jc w:val="both"/>
        <w:rPr>
          <w:rFonts w:ascii="Palatino Linotype" w:hAnsi="Palatino Linotype"/>
          <w:b/>
          <w:sz w:val="24"/>
          <w:szCs w:val="24"/>
        </w:rPr>
      </w:pPr>
      <w:r w:rsidRPr="004F3EAC">
        <w:rPr>
          <w:rFonts w:ascii="Palatino Linotype" w:hAnsi="Palatino Linotype"/>
          <w:b/>
          <w:sz w:val="24"/>
          <w:szCs w:val="24"/>
        </w:rPr>
        <w:lastRenderedPageBreak/>
        <w:t>Introducción</w:t>
      </w:r>
    </w:p>
    <w:p w:rsidR="008E2E38" w:rsidRPr="004F3EAC" w:rsidRDefault="008E2E38" w:rsidP="008E2E38">
      <w:pPr>
        <w:spacing w:after="120" w:line="240" w:lineRule="auto"/>
        <w:jc w:val="both"/>
        <w:rPr>
          <w:rFonts w:ascii="Palatino Linotype" w:eastAsia="Book Antiqua" w:hAnsi="Palatino Linotype" w:cs="Book Antiqua"/>
          <w:sz w:val="24"/>
          <w:szCs w:val="24"/>
        </w:rPr>
      </w:pPr>
      <w:r w:rsidRPr="004F3EAC">
        <w:rPr>
          <w:rFonts w:ascii="Palatino Linotype" w:eastAsia="Book Antiqua,Times New Roman" w:hAnsi="Palatino Linotype" w:cs="Book Antiqua,Times New Roman"/>
          <w:sz w:val="24"/>
          <w:szCs w:val="24"/>
          <w:lang w:eastAsia="es-AR"/>
        </w:rPr>
        <w:t xml:space="preserve">Con la mirada puesta en la obra completa de Adam Smith, diversos autores versados en historia del pensamiento económico le han asignado a la Economía Política </w:t>
      </w:r>
      <w:proofErr w:type="spellStart"/>
      <w:r w:rsidRPr="004F3EAC">
        <w:rPr>
          <w:rFonts w:ascii="Palatino Linotype" w:eastAsia="Book Antiqua,Times New Roman" w:hAnsi="Palatino Linotype" w:cs="Book Antiqua,Times New Roman"/>
          <w:i/>
          <w:iCs/>
          <w:sz w:val="24"/>
          <w:szCs w:val="24"/>
          <w:lang w:eastAsia="es-AR"/>
        </w:rPr>
        <w:t>smithiana</w:t>
      </w:r>
      <w:proofErr w:type="spellEnd"/>
      <w:r w:rsidRPr="004F3EAC">
        <w:rPr>
          <w:rFonts w:ascii="Palatino Linotype" w:eastAsia="Book Antiqua,Times New Roman" w:hAnsi="Palatino Linotype" w:cs="Book Antiqua,Times New Roman"/>
          <w:sz w:val="24"/>
          <w:szCs w:val="24"/>
          <w:lang w:eastAsia="es-AR"/>
        </w:rPr>
        <w:t xml:space="preserve"> la cualidad de ser solo una parte de un sistema de conocimientos de mayor generalidad y alcance perseguido por el autor. Así, se ha señalado que la Economía Política </w:t>
      </w:r>
      <w:proofErr w:type="spellStart"/>
      <w:r w:rsidRPr="004F3EAC">
        <w:rPr>
          <w:rFonts w:ascii="Palatino Linotype" w:eastAsia="Book Antiqua,Times New Roman" w:hAnsi="Palatino Linotype" w:cs="Book Antiqua,Times New Roman"/>
          <w:i/>
          <w:iCs/>
          <w:sz w:val="24"/>
          <w:szCs w:val="24"/>
          <w:lang w:eastAsia="es-AR"/>
        </w:rPr>
        <w:t>smithiana</w:t>
      </w:r>
      <w:proofErr w:type="spellEnd"/>
      <w:r w:rsidRPr="004F3EAC">
        <w:rPr>
          <w:rFonts w:ascii="Palatino Linotype" w:eastAsia="Book Antiqua,Times New Roman" w:hAnsi="Palatino Linotype" w:cs="Book Antiqua,Times New Roman"/>
          <w:sz w:val="24"/>
          <w:szCs w:val="24"/>
          <w:lang w:eastAsia="es-AR"/>
        </w:rPr>
        <w:t xml:space="preserve"> se ubicaba dentro de un gran esquema de Filosofía Moral (</w:t>
      </w:r>
      <w:proofErr w:type="spellStart"/>
      <w:r w:rsidRPr="004F3EAC">
        <w:rPr>
          <w:rFonts w:ascii="Palatino Linotype" w:eastAsia="Book Antiqua,Times New Roman" w:hAnsi="Palatino Linotype" w:cs="Book Antiqua,Times New Roman"/>
          <w:sz w:val="24"/>
          <w:szCs w:val="24"/>
          <w:lang w:eastAsia="es-AR"/>
        </w:rPr>
        <w:t>Alvey</w:t>
      </w:r>
      <w:proofErr w:type="spellEnd"/>
      <w:r w:rsidRPr="004F3EAC">
        <w:rPr>
          <w:rFonts w:ascii="Palatino Linotype" w:eastAsia="Book Antiqua,Times New Roman" w:hAnsi="Palatino Linotype" w:cs="Book Antiqua,Times New Roman"/>
          <w:sz w:val="24"/>
          <w:szCs w:val="24"/>
          <w:lang w:eastAsia="es-AR"/>
        </w:rPr>
        <w:t xml:space="preserve"> 1999, 56), que era solo una parte de un sistema filosófico comprehensivo centrado en la naturaleza de la acción humana en general (</w:t>
      </w:r>
      <w:proofErr w:type="spellStart"/>
      <w:r w:rsidRPr="004F3EAC">
        <w:rPr>
          <w:rFonts w:ascii="Palatino Linotype" w:eastAsia="Book Antiqua,Times New Roman" w:hAnsi="Palatino Linotype" w:cs="Book Antiqua,Times New Roman"/>
          <w:sz w:val="24"/>
          <w:szCs w:val="24"/>
          <w:lang w:eastAsia="es-AR"/>
        </w:rPr>
        <w:t>Haakonssen</w:t>
      </w:r>
      <w:proofErr w:type="spellEnd"/>
      <w:r w:rsidRPr="004F3EAC">
        <w:rPr>
          <w:rFonts w:ascii="Palatino Linotype" w:eastAsia="Book Antiqua,Times New Roman" w:hAnsi="Palatino Linotype" w:cs="Book Antiqua,Times New Roman"/>
          <w:sz w:val="24"/>
          <w:szCs w:val="24"/>
          <w:lang w:eastAsia="es-AR"/>
        </w:rPr>
        <w:t xml:space="preserve">, 2006, 1), que constituía un engranaje de una investigación más amplia sobre el hombre y la sociedad (entendidas </w:t>
      </w:r>
      <w:r w:rsidRPr="004F3EAC">
        <w:rPr>
          <w:rFonts w:ascii="Palatino Linotype" w:eastAsia="Book Antiqua,Times New Roman" w:hAnsi="Palatino Linotype" w:cs="Book Antiqua,Times New Roman"/>
          <w:i/>
          <w:iCs/>
          <w:sz w:val="24"/>
          <w:szCs w:val="24"/>
          <w:lang w:eastAsia="es-AR"/>
        </w:rPr>
        <w:t xml:space="preserve">à la </w:t>
      </w:r>
      <w:r w:rsidRPr="004F3EAC">
        <w:rPr>
          <w:rFonts w:ascii="Palatino Linotype" w:eastAsia="Book Antiqua,Times New Roman" w:hAnsi="Palatino Linotype" w:cs="Book Antiqua,Times New Roman"/>
          <w:sz w:val="24"/>
          <w:szCs w:val="24"/>
          <w:lang w:eastAsia="es-AR"/>
        </w:rPr>
        <w:t xml:space="preserve">Francis </w:t>
      </w:r>
      <w:proofErr w:type="spellStart"/>
      <w:r w:rsidRPr="004F3EAC">
        <w:rPr>
          <w:rFonts w:ascii="Palatino Linotype" w:eastAsia="Book Antiqua,Times New Roman" w:hAnsi="Palatino Linotype" w:cs="Book Antiqua,Times New Roman"/>
          <w:sz w:val="24"/>
          <w:szCs w:val="24"/>
          <w:lang w:eastAsia="es-AR"/>
        </w:rPr>
        <w:t>Hutcheson</w:t>
      </w:r>
      <w:proofErr w:type="spellEnd"/>
      <w:r w:rsidRPr="004F3EAC">
        <w:rPr>
          <w:rFonts w:ascii="Palatino Linotype" w:eastAsia="Book Antiqua,Times New Roman" w:hAnsi="Palatino Linotype" w:cs="Book Antiqua,Times New Roman"/>
          <w:sz w:val="24"/>
          <w:szCs w:val="24"/>
          <w:lang w:eastAsia="es-AR"/>
        </w:rPr>
        <w:t xml:space="preserve"> como un objeto de estudio unificado) (</w:t>
      </w:r>
      <w:proofErr w:type="spellStart"/>
      <w:r w:rsidRPr="004F3EAC">
        <w:rPr>
          <w:rFonts w:ascii="Palatino Linotype" w:eastAsia="Book Antiqua" w:hAnsi="Palatino Linotype" w:cs="Book Antiqua"/>
          <w:sz w:val="24"/>
          <w:szCs w:val="24"/>
        </w:rPr>
        <w:t>Roncaglia</w:t>
      </w:r>
      <w:proofErr w:type="spellEnd"/>
      <w:r w:rsidRPr="004F3EAC">
        <w:rPr>
          <w:rFonts w:ascii="Palatino Linotype" w:eastAsia="Book Antiqua" w:hAnsi="Palatino Linotype" w:cs="Book Antiqua"/>
          <w:sz w:val="24"/>
          <w:szCs w:val="24"/>
        </w:rPr>
        <w:t>, 2006, 126) o que formaba parte, junto a La Teoría de los Sentimientos Morales, de un todo sistemático (</w:t>
      </w:r>
      <w:proofErr w:type="spellStart"/>
      <w:r w:rsidRPr="004F3EAC">
        <w:rPr>
          <w:rFonts w:ascii="Palatino Linotype" w:eastAsia="Book Antiqua" w:hAnsi="Palatino Linotype" w:cs="Book Antiqua"/>
          <w:sz w:val="24"/>
          <w:szCs w:val="24"/>
        </w:rPr>
        <w:t>Schumpeter</w:t>
      </w:r>
      <w:proofErr w:type="spellEnd"/>
      <w:r w:rsidRPr="004F3EAC">
        <w:rPr>
          <w:rFonts w:ascii="Palatino Linotype" w:eastAsia="Book Antiqua" w:hAnsi="Palatino Linotype" w:cs="Book Antiqua"/>
          <w:sz w:val="24"/>
          <w:szCs w:val="24"/>
        </w:rPr>
        <w:t xml:space="preserve">, 1954). </w:t>
      </w:r>
    </w:p>
    <w:p w:rsidR="008E2E38" w:rsidRPr="004F3EAC" w:rsidRDefault="008E2E38" w:rsidP="008E2E38">
      <w:pPr>
        <w:spacing w:after="120" w:line="240" w:lineRule="auto"/>
        <w:jc w:val="both"/>
        <w:rPr>
          <w:rFonts w:ascii="Palatino Linotype" w:eastAsia="Book Antiqua,Times New Roman" w:hAnsi="Palatino Linotype" w:cs="Book Antiqua,Times New Roman"/>
          <w:sz w:val="24"/>
          <w:szCs w:val="24"/>
        </w:rPr>
      </w:pPr>
      <w:r w:rsidRPr="004F3EAC">
        <w:rPr>
          <w:rFonts w:ascii="Palatino Linotype" w:eastAsia="Book Antiqua" w:hAnsi="Palatino Linotype" w:cs="Book Antiqua"/>
          <w:sz w:val="24"/>
          <w:szCs w:val="24"/>
        </w:rPr>
        <w:t xml:space="preserve">Algunos autores, entre ellos Dow y Dow (2015), </w:t>
      </w:r>
      <w:r w:rsidRPr="004F3EAC">
        <w:rPr>
          <w:rFonts w:ascii="Palatino Linotype" w:eastAsia="Book Antiqua,Century" w:hAnsi="Palatino Linotype" w:cs="Book Antiqua,Century"/>
          <w:color w:val="231F20"/>
          <w:sz w:val="24"/>
          <w:szCs w:val="24"/>
          <w:lang w:eastAsia="es-AR"/>
        </w:rPr>
        <w:t xml:space="preserve">Campbell y </w:t>
      </w:r>
      <w:proofErr w:type="spellStart"/>
      <w:r w:rsidRPr="004F3EAC">
        <w:rPr>
          <w:rFonts w:ascii="Palatino Linotype" w:eastAsia="Book Antiqua,Century" w:hAnsi="Palatino Linotype" w:cs="Book Antiqua,Century"/>
          <w:color w:val="231F20"/>
          <w:sz w:val="24"/>
          <w:szCs w:val="24"/>
          <w:lang w:eastAsia="es-AR"/>
        </w:rPr>
        <w:t>Skinner</w:t>
      </w:r>
      <w:proofErr w:type="spellEnd"/>
      <w:r w:rsidRPr="004F3EAC">
        <w:rPr>
          <w:rFonts w:ascii="Palatino Linotype" w:eastAsia="Book Antiqua,Century" w:hAnsi="Palatino Linotype" w:cs="Book Antiqua,Century"/>
          <w:color w:val="231F20"/>
          <w:sz w:val="24"/>
          <w:szCs w:val="24"/>
          <w:lang w:eastAsia="es-AR"/>
        </w:rPr>
        <w:t xml:space="preserve"> (1982), </w:t>
      </w:r>
      <w:proofErr w:type="spellStart"/>
      <w:r w:rsidRPr="004F3EAC">
        <w:rPr>
          <w:rFonts w:ascii="Palatino Linotype" w:eastAsia="Book Antiqua,Century" w:hAnsi="Palatino Linotype" w:cs="Book Antiqua,Century"/>
          <w:color w:val="231F20"/>
          <w:sz w:val="24"/>
          <w:szCs w:val="24"/>
          <w:lang w:eastAsia="es-AR"/>
        </w:rPr>
        <w:t>Broadie</w:t>
      </w:r>
      <w:proofErr w:type="spellEnd"/>
      <w:r w:rsidRPr="004F3EAC">
        <w:rPr>
          <w:rFonts w:ascii="Palatino Linotype" w:eastAsia="Book Antiqua,Century" w:hAnsi="Palatino Linotype" w:cs="Book Antiqua,Century"/>
          <w:color w:val="231F20"/>
          <w:sz w:val="24"/>
          <w:szCs w:val="24"/>
          <w:lang w:eastAsia="es-AR"/>
        </w:rPr>
        <w:t xml:space="preserve"> (2003) y </w:t>
      </w:r>
      <w:proofErr w:type="spellStart"/>
      <w:r w:rsidRPr="004F3EAC">
        <w:rPr>
          <w:rFonts w:ascii="Palatino Linotype" w:eastAsia="Book Antiqua,Century" w:hAnsi="Palatino Linotype" w:cs="Book Antiqua,Century"/>
          <w:color w:val="231F20"/>
          <w:sz w:val="24"/>
          <w:szCs w:val="24"/>
          <w:lang w:eastAsia="es-AR"/>
        </w:rPr>
        <w:t>Sakamoto</w:t>
      </w:r>
      <w:proofErr w:type="spellEnd"/>
      <w:r w:rsidRPr="004F3EAC">
        <w:rPr>
          <w:rFonts w:ascii="Palatino Linotype" w:eastAsia="Book Antiqua,Century" w:hAnsi="Palatino Linotype" w:cs="Book Antiqua,Century"/>
          <w:color w:val="231F20"/>
          <w:sz w:val="24"/>
          <w:szCs w:val="24"/>
          <w:lang w:eastAsia="es-AR"/>
        </w:rPr>
        <w:t xml:space="preserve"> y </w:t>
      </w:r>
      <w:proofErr w:type="spellStart"/>
      <w:r w:rsidRPr="004F3EAC">
        <w:rPr>
          <w:rFonts w:ascii="Palatino Linotype" w:eastAsia="Book Antiqua,Century" w:hAnsi="Palatino Linotype" w:cs="Book Antiqua,Century"/>
          <w:color w:val="231F20"/>
          <w:sz w:val="24"/>
          <w:szCs w:val="24"/>
          <w:lang w:eastAsia="es-AR"/>
        </w:rPr>
        <w:t>Tanaka</w:t>
      </w:r>
      <w:proofErr w:type="spellEnd"/>
      <w:r w:rsidRPr="004F3EAC">
        <w:rPr>
          <w:rFonts w:ascii="Palatino Linotype" w:eastAsia="Book Antiqua,Century" w:hAnsi="Palatino Linotype" w:cs="Book Antiqua,Century"/>
          <w:color w:val="231F20"/>
          <w:sz w:val="24"/>
          <w:szCs w:val="24"/>
          <w:lang w:eastAsia="es-AR"/>
        </w:rPr>
        <w:t xml:space="preserve"> (2005), concibieron a la Economía Política </w:t>
      </w:r>
      <w:proofErr w:type="spellStart"/>
      <w:r w:rsidRPr="004F3EAC">
        <w:rPr>
          <w:rFonts w:ascii="Palatino Linotype" w:eastAsia="Book Antiqua,Century" w:hAnsi="Palatino Linotype" w:cs="Book Antiqua,Century"/>
          <w:i/>
          <w:iCs/>
          <w:color w:val="231F20"/>
          <w:sz w:val="24"/>
          <w:szCs w:val="24"/>
          <w:lang w:eastAsia="es-AR"/>
        </w:rPr>
        <w:t>smithiana</w:t>
      </w:r>
      <w:proofErr w:type="spellEnd"/>
      <w:r w:rsidRPr="004F3EAC">
        <w:rPr>
          <w:rFonts w:ascii="Palatino Linotype" w:eastAsia="Book Antiqua,Century" w:hAnsi="Palatino Linotype" w:cs="Book Antiqua,Century"/>
          <w:color w:val="231F20"/>
          <w:sz w:val="24"/>
          <w:szCs w:val="24"/>
          <w:lang w:eastAsia="es-AR"/>
        </w:rPr>
        <w:t xml:space="preserve"> y a su obra completa en la tradición de la ilustración escocesa y consideraron que su pensamiento económico debía comprenderse dentro un contexto político y económico particular; en definitiva, que la tradición escocesa en Economía Política era producto del movimiento filosófico ilustrado que se desarrolló en aquel país al calor de grandes cambios históricos. En pos de explorar el significado de la Economía Política </w:t>
      </w:r>
      <w:proofErr w:type="spellStart"/>
      <w:r w:rsidRPr="004F3EAC">
        <w:rPr>
          <w:rFonts w:ascii="Palatino Linotype" w:eastAsia="Book Antiqua,Century" w:hAnsi="Palatino Linotype" w:cs="Book Antiqua,Century"/>
          <w:i/>
          <w:iCs/>
          <w:color w:val="231F20"/>
          <w:sz w:val="24"/>
          <w:szCs w:val="24"/>
          <w:lang w:eastAsia="es-AR"/>
        </w:rPr>
        <w:t>smithiana</w:t>
      </w:r>
      <w:proofErr w:type="spellEnd"/>
      <w:r w:rsidRPr="004F3EAC">
        <w:rPr>
          <w:rFonts w:ascii="Palatino Linotype" w:eastAsia="Book Antiqua,Century" w:hAnsi="Palatino Linotype" w:cs="Book Antiqua,Century"/>
          <w:color w:val="231F20"/>
          <w:sz w:val="24"/>
          <w:szCs w:val="24"/>
          <w:lang w:eastAsia="es-AR"/>
        </w:rPr>
        <w:t xml:space="preserve"> dentro de ese contexto, algunos autores posaron la atención en su relación con el proyecto de Jurisprudencia del autor. Según </w:t>
      </w:r>
      <w:proofErr w:type="spellStart"/>
      <w:r w:rsidRPr="004F3EAC">
        <w:rPr>
          <w:rFonts w:ascii="Palatino Linotype" w:eastAsia="Book Antiqua,Century" w:hAnsi="Palatino Linotype" w:cs="Book Antiqua,Century"/>
          <w:color w:val="231F20"/>
          <w:sz w:val="24"/>
          <w:szCs w:val="24"/>
          <w:lang w:eastAsia="es-AR"/>
        </w:rPr>
        <w:t>Griswold</w:t>
      </w:r>
      <w:proofErr w:type="spellEnd"/>
      <w:r w:rsidRPr="004F3EAC">
        <w:rPr>
          <w:rFonts w:ascii="Palatino Linotype" w:eastAsia="Book Antiqua,Century" w:hAnsi="Palatino Linotype" w:cs="Book Antiqua,Century"/>
          <w:color w:val="231F20"/>
          <w:sz w:val="24"/>
          <w:szCs w:val="24"/>
          <w:lang w:eastAsia="es-AR"/>
        </w:rPr>
        <w:t xml:space="preserve"> (1999, 32), la Economía Política </w:t>
      </w:r>
      <w:proofErr w:type="spellStart"/>
      <w:r w:rsidRPr="004F3EAC">
        <w:rPr>
          <w:rFonts w:ascii="Palatino Linotype" w:eastAsia="Book Antiqua,Century" w:hAnsi="Palatino Linotype" w:cs="Book Antiqua,Century"/>
          <w:i/>
          <w:iCs/>
          <w:color w:val="231F20"/>
          <w:sz w:val="24"/>
          <w:szCs w:val="24"/>
          <w:lang w:eastAsia="es-AR"/>
        </w:rPr>
        <w:t>smithiana</w:t>
      </w:r>
      <w:proofErr w:type="spellEnd"/>
      <w:r w:rsidRPr="004F3EAC">
        <w:rPr>
          <w:rFonts w:ascii="Palatino Linotype" w:eastAsia="Book Antiqua,Century" w:hAnsi="Palatino Linotype" w:cs="Book Antiqua,Century"/>
          <w:color w:val="231F20"/>
          <w:sz w:val="24"/>
          <w:szCs w:val="24"/>
          <w:lang w:eastAsia="es-AR"/>
        </w:rPr>
        <w:t xml:space="preserve"> estaba subordinada a la Jurisprudencia, lo que significaba que el estudio de la naturaleza y causa de la riqueza de las naciones </w:t>
      </w:r>
      <w:r w:rsidRPr="004F3EAC">
        <w:rPr>
          <w:rFonts w:ascii="Palatino Linotype" w:eastAsia="Book Antiqua,Times New Roman" w:hAnsi="Palatino Linotype" w:cs="Book Antiqua,Times New Roman"/>
          <w:sz w:val="24"/>
          <w:szCs w:val="24"/>
        </w:rPr>
        <w:t xml:space="preserve">era un subconjunto de una empresa mayor que tenía como propósito el estudio del gobierno, la ley y la justicia natural. La Riqueza de las Naciones debía entonces ser comprendida en términos de un proyecto y concepto ético más extenso. Para </w:t>
      </w:r>
      <w:proofErr w:type="spellStart"/>
      <w:r w:rsidRPr="004F3EAC">
        <w:rPr>
          <w:rFonts w:ascii="Palatino Linotype" w:eastAsia="Book Antiqua,Times New Roman" w:hAnsi="Palatino Linotype" w:cs="Book Antiqua,Times New Roman"/>
          <w:sz w:val="24"/>
          <w:szCs w:val="24"/>
        </w:rPr>
        <w:t>Klaver</w:t>
      </w:r>
      <w:proofErr w:type="spellEnd"/>
      <w:r w:rsidRPr="004F3EAC">
        <w:rPr>
          <w:rFonts w:ascii="Palatino Linotype" w:eastAsia="Book Antiqua,Times New Roman" w:hAnsi="Palatino Linotype" w:cs="Book Antiqua,Times New Roman"/>
          <w:sz w:val="24"/>
          <w:szCs w:val="24"/>
        </w:rPr>
        <w:t xml:space="preserve"> (2003, 6) y </w:t>
      </w:r>
      <w:proofErr w:type="spellStart"/>
      <w:r w:rsidRPr="004F3EAC">
        <w:rPr>
          <w:rFonts w:ascii="Palatino Linotype" w:eastAsia="Book Antiqua,Times New Roman" w:hAnsi="Palatino Linotype" w:cs="Book Antiqua,Times New Roman"/>
          <w:sz w:val="24"/>
          <w:szCs w:val="24"/>
        </w:rPr>
        <w:t>Wennerlind</w:t>
      </w:r>
      <w:proofErr w:type="spellEnd"/>
      <w:r w:rsidRPr="004F3EAC">
        <w:rPr>
          <w:rFonts w:ascii="Palatino Linotype" w:eastAsia="Book Antiqua,Times New Roman" w:hAnsi="Palatino Linotype" w:cs="Book Antiqua,Times New Roman"/>
          <w:sz w:val="24"/>
          <w:szCs w:val="24"/>
        </w:rPr>
        <w:t xml:space="preserve"> (2007, 46), la Economía Política era para Smith parte de la “ciencia de la Jurisprudencia”, y esto significaba la concepción de una teoría económica imbricada en cuestiones de moral y de virtud, ambas contempladas por el autor dentro del dominio de lo racional y lo científico. Un razonamiento semejante se encuentra en </w:t>
      </w:r>
      <w:proofErr w:type="spellStart"/>
      <w:r w:rsidRPr="004F3EAC">
        <w:rPr>
          <w:rFonts w:ascii="Palatino Linotype" w:eastAsia="Book Antiqua,Times New Roman" w:hAnsi="Palatino Linotype" w:cs="Book Antiqua,Times New Roman"/>
          <w:sz w:val="24"/>
          <w:szCs w:val="24"/>
        </w:rPr>
        <w:t>Werhane</w:t>
      </w:r>
      <w:proofErr w:type="spellEnd"/>
      <w:r w:rsidRPr="004F3EAC">
        <w:rPr>
          <w:rFonts w:ascii="Palatino Linotype" w:eastAsia="Book Antiqua,Times New Roman" w:hAnsi="Palatino Linotype" w:cs="Book Antiqua,Times New Roman"/>
          <w:sz w:val="24"/>
          <w:szCs w:val="24"/>
        </w:rPr>
        <w:t xml:space="preserve"> (2006), quien sostuvo que para Smith la Economía Política gozaría de “buen funcionamiento” (</w:t>
      </w:r>
      <w:proofErr w:type="spellStart"/>
      <w:r w:rsidRPr="004F3EAC">
        <w:rPr>
          <w:rFonts w:ascii="Palatino Linotype" w:eastAsia="Book Antiqua,Times New Roman" w:hAnsi="Palatino Linotype" w:cs="Book Antiqua,Times New Roman"/>
          <w:i/>
          <w:sz w:val="24"/>
          <w:szCs w:val="24"/>
        </w:rPr>
        <w:t>well-functioning</w:t>
      </w:r>
      <w:proofErr w:type="spellEnd"/>
      <w:r w:rsidRPr="004F3EAC">
        <w:rPr>
          <w:rFonts w:ascii="Palatino Linotype" w:eastAsia="Book Antiqua,Times New Roman" w:hAnsi="Palatino Linotype" w:cs="Book Antiqua,Times New Roman"/>
          <w:i/>
          <w:sz w:val="24"/>
          <w:szCs w:val="24"/>
        </w:rPr>
        <w:t xml:space="preserve"> </w:t>
      </w:r>
      <w:proofErr w:type="spellStart"/>
      <w:r w:rsidRPr="004F3EAC">
        <w:rPr>
          <w:rFonts w:ascii="Palatino Linotype" w:eastAsia="Book Antiqua,Times New Roman" w:hAnsi="Palatino Linotype" w:cs="Book Antiqua,Times New Roman"/>
          <w:i/>
          <w:sz w:val="24"/>
          <w:szCs w:val="24"/>
        </w:rPr>
        <w:t>Political</w:t>
      </w:r>
      <w:proofErr w:type="spellEnd"/>
      <w:r w:rsidRPr="004F3EAC">
        <w:rPr>
          <w:rFonts w:ascii="Palatino Linotype" w:eastAsia="Book Antiqua,Times New Roman" w:hAnsi="Palatino Linotype" w:cs="Book Antiqua,Times New Roman"/>
          <w:i/>
          <w:sz w:val="24"/>
          <w:szCs w:val="24"/>
        </w:rPr>
        <w:t xml:space="preserve"> </w:t>
      </w:r>
      <w:proofErr w:type="spellStart"/>
      <w:r w:rsidRPr="004F3EAC">
        <w:rPr>
          <w:rFonts w:ascii="Palatino Linotype" w:eastAsia="Book Antiqua,Times New Roman" w:hAnsi="Palatino Linotype" w:cs="Book Antiqua,Times New Roman"/>
          <w:i/>
          <w:sz w:val="24"/>
          <w:szCs w:val="24"/>
        </w:rPr>
        <w:t>Economy</w:t>
      </w:r>
      <w:proofErr w:type="spellEnd"/>
      <w:r w:rsidRPr="004F3EAC">
        <w:rPr>
          <w:rFonts w:ascii="Palatino Linotype" w:eastAsia="Book Antiqua,Times New Roman" w:hAnsi="Palatino Linotype" w:cs="Book Antiqua,Times New Roman"/>
          <w:sz w:val="24"/>
          <w:szCs w:val="24"/>
        </w:rPr>
        <w:t xml:space="preserve">) siempre y cuando la ética (como prudencia y cuidado personal), la economía (el logro del bienestar económico para cada ciudadano) y la política (protección de los derechos y justicia conmutativa por parte de las leyes y los guardianes del sistema) estuvieran interrelacionadas y fueran inseparables y necesarias. </w:t>
      </w:r>
    </w:p>
    <w:p w:rsidR="008E2E38" w:rsidRPr="004F3EAC" w:rsidRDefault="008E2E38" w:rsidP="008E2E38">
      <w:pPr>
        <w:spacing w:after="120" w:line="240" w:lineRule="auto"/>
        <w:jc w:val="both"/>
        <w:rPr>
          <w:rFonts w:ascii="Palatino Linotype" w:eastAsia="Book Antiqua,Times New Roman" w:hAnsi="Palatino Linotype" w:cs="Book Antiqua,Times New Roman"/>
          <w:sz w:val="24"/>
          <w:szCs w:val="24"/>
        </w:rPr>
      </w:pPr>
      <w:proofErr w:type="spellStart"/>
      <w:r w:rsidRPr="004F3EAC">
        <w:rPr>
          <w:rFonts w:ascii="Palatino Linotype" w:eastAsia="Book Antiqua,Times New Roman" w:hAnsi="Palatino Linotype" w:cs="Book Antiqua,Times New Roman"/>
          <w:sz w:val="24"/>
          <w:szCs w:val="24"/>
        </w:rPr>
        <w:t>Skinner</w:t>
      </w:r>
      <w:proofErr w:type="spellEnd"/>
      <w:r w:rsidRPr="004F3EAC">
        <w:rPr>
          <w:rFonts w:ascii="Palatino Linotype" w:eastAsia="Book Antiqua,Times New Roman" w:hAnsi="Palatino Linotype" w:cs="Book Antiqua,Times New Roman"/>
          <w:sz w:val="24"/>
          <w:szCs w:val="24"/>
        </w:rPr>
        <w:t xml:space="preserve"> (2012, 170) alertó que la Economía Política para Smith debía comprenderse en el antiguo sentido del término, como una rama de la ciencia del gobernante o del legislador, en tanto para el autor escocés era deber de los filósofos “el desarrollo de </w:t>
      </w:r>
      <w:r w:rsidRPr="004F3EAC">
        <w:rPr>
          <w:rFonts w:ascii="Palatino Linotype" w:eastAsia="Book Antiqua,Times New Roman" w:hAnsi="Palatino Linotype" w:cs="Book Antiqua,Times New Roman"/>
          <w:sz w:val="24"/>
          <w:szCs w:val="24"/>
        </w:rPr>
        <w:lastRenderedPageBreak/>
        <w:t xml:space="preserve">activas actitudes públicas del legislador”. </w:t>
      </w:r>
      <w:proofErr w:type="spellStart"/>
      <w:r w:rsidRPr="004F3EAC">
        <w:rPr>
          <w:rFonts w:ascii="Palatino Linotype" w:eastAsia="Book Antiqua,Times New Roman" w:hAnsi="Palatino Linotype" w:cs="Book Antiqua,Times New Roman"/>
          <w:sz w:val="24"/>
          <w:szCs w:val="24"/>
        </w:rPr>
        <w:t>Haakonssen</w:t>
      </w:r>
      <w:proofErr w:type="spellEnd"/>
      <w:r w:rsidRPr="004F3EAC">
        <w:rPr>
          <w:rFonts w:ascii="Palatino Linotype" w:eastAsia="Book Antiqua,Times New Roman" w:hAnsi="Palatino Linotype" w:cs="Book Antiqua,Times New Roman"/>
          <w:sz w:val="24"/>
          <w:szCs w:val="24"/>
        </w:rPr>
        <w:t xml:space="preserve"> (1989) sentenció que la estrategia de persuasión que yacía bajo La Riqueza de las Naciones proveía la base para realizar el propósito </w:t>
      </w:r>
      <w:proofErr w:type="spellStart"/>
      <w:r w:rsidRPr="004F3EAC">
        <w:rPr>
          <w:rFonts w:ascii="Palatino Linotype" w:eastAsia="Book Antiqua,Times New Roman" w:hAnsi="Palatino Linotype" w:cs="Book Antiqua,Times New Roman"/>
          <w:i/>
          <w:iCs/>
          <w:sz w:val="24"/>
          <w:szCs w:val="24"/>
        </w:rPr>
        <w:t>smithiano</w:t>
      </w:r>
      <w:proofErr w:type="spellEnd"/>
      <w:r w:rsidRPr="004F3EAC">
        <w:rPr>
          <w:rFonts w:ascii="Palatino Linotype" w:eastAsia="Book Antiqua,Times New Roman" w:hAnsi="Palatino Linotype" w:cs="Book Antiqua,Times New Roman"/>
          <w:sz w:val="24"/>
          <w:szCs w:val="24"/>
        </w:rPr>
        <w:t xml:space="preserve"> de conducir a la ciencia a ocuparse de la conducta de los legisladores. Ese propósito no podía lograrse solamente ateniéndose a razonamientos unilateralmente económicos en el sentido convencional del término. </w:t>
      </w:r>
      <w:proofErr w:type="spellStart"/>
      <w:r w:rsidRPr="004F3EAC">
        <w:rPr>
          <w:rFonts w:ascii="Palatino Linotype" w:eastAsia="Book Antiqua,Times New Roman" w:hAnsi="Palatino Linotype" w:cs="Book Antiqua,Times New Roman"/>
          <w:sz w:val="24"/>
          <w:szCs w:val="24"/>
        </w:rPr>
        <w:t>Sakamoto</w:t>
      </w:r>
      <w:proofErr w:type="spellEnd"/>
      <w:r w:rsidRPr="004F3EAC">
        <w:rPr>
          <w:rFonts w:ascii="Palatino Linotype" w:eastAsia="Book Antiqua,Times New Roman" w:hAnsi="Palatino Linotype" w:cs="Book Antiqua,Times New Roman"/>
          <w:sz w:val="24"/>
          <w:szCs w:val="24"/>
        </w:rPr>
        <w:t xml:space="preserve"> y </w:t>
      </w:r>
      <w:proofErr w:type="spellStart"/>
      <w:r w:rsidRPr="004F3EAC">
        <w:rPr>
          <w:rFonts w:ascii="Palatino Linotype" w:eastAsia="Book Antiqua,Times New Roman" w:hAnsi="Palatino Linotype" w:cs="Book Antiqua,Times New Roman"/>
          <w:sz w:val="24"/>
          <w:szCs w:val="24"/>
        </w:rPr>
        <w:t>Tanaka</w:t>
      </w:r>
      <w:proofErr w:type="spellEnd"/>
      <w:r w:rsidRPr="004F3EAC">
        <w:rPr>
          <w:rFonts w:ascii="Palatino Linotype" w:eastAsia="Book Antiqua,Times New Roman" w:hAnsi="Palatino Linotype" w:cs="Book Antiqua,Times New Roman"/>
          <w:sz w:val="24"/>
          <w:szCs w:val="24"/>
        </w:rPr>
        <w:t xml:space="preserve"> (2005, 134) ubicaron a la Economía Política como una vía para la realización del propósito científico de cultivar la prudencia de los legisladores en el escenario de la ilustración dieciochesca (de ese propósito nace, en efecto, la palabra jurisprudencia: del vocablo latino </w:t>
      </w:r>
      <w:proofErr w:type="spellStart"/>
      <w:r w:rsidRPr="004F3EAC">
        <w:rPr>
          <w:rFonts w:ascii="Palatino Linotype" w:eastAsia="Book Antiqua,Times New Roman" w:hAnsi="Palatino Linotype" w:cs="Book Antiqua,Times New Roman"/>
          <w:sz w:val="24"/>
          <w:szCs w:val="24"/>
        </w:rPr>
        <w:t>jurisprudentia</w:t>
      </w:r>
      <w:proofErr w:type="spellEnd"/>
      <w:r w:rsidRPr="004F3EAC">
        <w:rPr>
          <w:rFonts w:ascii="Palatino Linotype" w:eastAsia="Book Antiqua,Times New Roman" w:hAnsi="Palatino Linotype" w:cs="Book Antiqua,Times New Roman"/>
          <w:sz w:val="24"/>
          <w:szCs w:val="24"/>
        </w:rPr>
        <w:t xml:space="preserve">. Iuris: derecho y </w:t>
      </w:r>
      <w:proofErr w:type="spellStart"/>
      <w:r w:rsidRPr="004F3EAC">
        <w:rPr>
          <w:rFonts w:ascii="Palatino Linotype" w:eastAsia="Book Antiqua,Times New Roman" w:hAnsi="Palatino Linotype" w:cs="Book Antiqua,Times New Roman"/>
          <w:sz w:val="24"/>
          <w:szCs w:val="24"/>
        </w:rPr>
        <w:t>prudentia</w:t>
      </w:r>
      <w:proofErr w:type="spellEnd"/>
      <w:r w:rsidRPr="004F3EAC">
        <w:rPr>
          <w:rFonts w:ascii="Palatino Linotype" w:eastAsia="Book Antiqua,Times New Roman" w:hAnsi="Palatino Linotype" w:cs="Book Antiqua,Times New Roman"/>
          <w:sz w:val="24"/>
          <w:szCs w:val="24"/>
        </w:rPr>
        <w:t xml:space="preserve">: sabiduría, previsión). A juicio del autor, tanto Smith, como </w:t>
      </w:r>
      <w:proofErr w:type="spellStart"/>
      <w:r w:rsidRPr="004F3EAC">
        <w:rPr>
          <w:rFonts w:ascii="Palatino Linotype" w:eastAsia="Book Antiqua,Times New Roman" w:hAnsi="Palatino Linotype" w:cs="Book Antiqua,Times New Roman"/>
          <w:sz w:val="24"/>
          <w:szCs w:val="24"/>
        </w:rPr>
        <w:t>Hume</w:t>
      </w:r>
      <w:proofErr w:type="spellEnd"/>
      <w:r w:rsidRPr="004F3EAC">
        <w:rPr>
          <w:rFonts w:ascii="Palatino Linotype" w:eastAsia="Book Antiqua,Times New Roman" w:hAnsi="Palatino Linotype" w:cs="Book Antiqua,Times New Roman"/>
          <w:sz w:val="24"/>
          <w:szCs w:val="24"/>
        </w:rPr>
        <w:t xml:space="preserve">, Home y </w:t>
      </w:r>
      <w:proofErr w:type="spellStart"/>
      <w:r w:rsidRPr="004F3EAC">
        <w:rPr>
          <w:rFonts w:ascii="Palatino Linotype" w:eastAsia="Book Antiqua,Times New Roman" w:hAnsi="Palatino Linotype" w:cs="Book Antiqua,Times New Roman"/>
          <w:sz w:val="24"/>
          <w:szCs w:val="24"/>
        </w:rPr>
        <w:t>Kames</w:t>
      </w:r>
      <w:proofErr w:type="spellEnd"/>
      <w:r w:rsidRPr="004F3EAC">
        <w:rPr>
          <w:rFonts w:ascii="Palatino Linotype" w:eastAsia="Book Antiqua,Times New Roman" w:hAnsi="Palatino Linotype" w:cs="Book Antiqua,Times New Roman"/>
          <w:sz w:val="24"/>
          <w:szCs w:val="24"/>
        </w:rPr>
        <w:t xml:space="preserve"> se valían de su actividad científica como medio para la construcción de una sociedad libre y civilizada que incrementara la riqueza de las naciones a partir de la expansión del comercio, así como de la formación de sujetos independientes libres de las relaciones feudales y las ilusiones religiosas (un argumento semejante puede encontrarse en </w:t>
      </w:r>
      <w:proofErr w:type="spellStart"/>
      <w:r w:rsidRPr="004F3EAC">
        <w:rPr>
          <w:rFonts w:ascii="Palatino Linotype" w:eastAsia="Book Antiqua,Times New Roman" w:hAnsi="Palatino Linotype" w:cs="Book Antiqua,Times New Roman"/>
          <w:sz w:val="24"/>
          <w:szCs w:val="24"/>
        </w:rPr>
        <w:t>Simon</w:t>
      </w:r>
      <w:proofErr w:type="spellEnd"/>
      <w:r w:rsidRPr="004F3EAC">
        <w:rPr>
          <w:rFonts w:ascii="Palatino Linotype" w:eastAsia="Book Antiqua,Times New Roman" w:hAnsi="Palatino Linotype" w:cs="Book Antiqua,Times New Roman"/>
          <w:sz w:val="24"/>
          <w:szCs w:val="24"/>
        </w:rPr>
        <w:t xml:space="preserve"> (2013, 393) y Rothschild (2001, 2)). Uno de los resultados de ese propósito fueron las objeciones a las doctrinas mercantilistas, que constituían la defensa de uno de los resabios </w:t>
      </w:r>
      <w:proofErr w:type="spellStart"/>
      <w:r w:rsidRPr="004F3EAC">
        <w:rPr>
          <w:rFonts w:ascii="Palatino Linotype" w:eastAsia="Book Antiqua,Times New Roman" w:hAnsi="Palatino Linotype" w:cs="Book Antiqua,Times New Roman"/>
          <w:sz w:val="24"/>
          <w:szCs w:val="24"/>
        </w:rPr>
        <w:t>premodernos</w:t>
      </w:r>
      <w:proofErr w:type="spellEnd"/>
      <w:r w:rsidRPr="004F3EAC">
        <w:rPr>
          <w:rFonts w:ascii="Palatino Linotype" w:eastAsia="Book Antiqua,Times New Roman" w:hAnsi="Palatino Linotype" w:cs="Book Antiqua,Times New Roman"/>
          <w:sz w:val="24"/>
          <w:szCs w:val="24"/>
        </w:rPr>
        <w:t xml:space="preserve"> de la época colonialista concerniente al período conocido como capitalismo comercial. </w:t>
      </w:r>
      <w:proofErr w:type="spellStart"/>
      <w:r w:rsidRPr="004F3EAC">
        <w:rPr>
          <w:rFonts w:ascii="Palatino Linotype" w:eastAsia="Book Antiqua,Times New Roman" w:hAnsi="Palatino Linotype" w:cs="Book Antiqua,Times New Roman"/>
          <w:sz w:val="24"/>
          <w:szCs w:val="24"/>
        </w:rPr>
        <w:t>Fitzgibbons</w:t>
      </w:r>
      <w:proofErr w:type="spellEnd"/>
      <w:r w:rsidRPr="004F3EAC">
        <w:rPr>
          <w:rFonts w:ascii="Palatino Linotype" w:eastAsia="Book Antiqua,Times New Roman" w:hAnsi="Palatino Linotype" w:cs="Book Antiqua,Times New Roman"/>
          <w:sz w:val="24"/>
          <w:szCs w:val="24"/>
        </w:rPr>
        <w:t xml:space="preserve"> (1997, 8), en tono metafórico, sostuvo que la “cola económica” estaba hecha para que “el perro filosófico se moviera”. </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sz w:val="24"/>
          <w:szCs w:val="24"/>
        </w:rPr>
        <w:t xml:space="preserve">En el contexto del debate acerca de la unidad de la obra de Adam Smith, el presente trabajo se propone mostrar los puntos de contacto existentes entre el desarrollo de la noción de simpatía en La Teoría de los Sentimientos Morales y el desarrollo de la noción de valor en La Riqueza de las Naciones. En cada una de sus dos obras (La Teoría de los Sentimientos Morales y La Riqueza de las Naciones) Smith elige a la noción de simpatía y a la noción de valor como principios fundamentales para la armonía de la conducta social y del sistema de intercambio mercantil, respectivamente. Pero, en ambos casos, esos principios rigen solamente en sociedades pequeñas y no en la sociedad de carácter universal que asomaba ya en la época </w:t>
      </w:r>
      <w:proofErr w:type="spellStart"/>
      <w:r w:rsidRPr="004F3EAC">
        <w:rPr>
          <w:rFonts w:ascii="Palatino Linotype" w:hAnsi="Palatino Linotype"/>
          <w:i/>
          <w:sz w:val="24"/>
          <w:szCs w:val="24"/>
        </w:rPr>
        <w:t>smithiana</w:t>
      </w:r>
      <w:proofErr w:type="spellEnd"/>
      <w:r w:rsidRPr="004F3EAC">
        <w:rPr>
          <w:rFonts w:ascii="Palatino Linotype" w:hAnsi="Palatino Linotype"/>
          <w:i/>
          <w:sz w:val="24"/>
          <w:szCs w:val="24"/>
        </w:rPr>
        <w:t xml:space="preserve">, </w:t>
      </w:r>
      <w:r w:rsidRPr="004F3EAC">
        <w:rPr>
          <w:rFonts w:ascii="Palatino Linotype" w:hAnsi="Palatino Linotype"/>
          <w:sz w:val="24"/>
          <w:szCs w:val="24"/>
        </w:rPr>
        <w:t xml:space="preserve">donde el individuo moderno ya no tiene lazos de afecto con todos los miembros de la sociedad y, asimismo, desconoce los esfuerzos necesarios para producir todas las mercancías necesarias para su vida cotidiana. </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sz w:val="24"/>
          <w:szCs w:val="24"/>
        </w:rPr>
        <w:t xml:space="preserve">El trabajo contendrá dos apartados principales. En el primero se expondrá la misión inicialmente asignada a la noción de simpatía en La Teoría de los Sentimientos Morales, de qué manera Smith justifica que este principio es capaz de ordenar la conducta social y de qué manera el propio autor advierte que la simpatía, en el contexto de una sociedad ecuménica de extraños, no es fuente de cohesión sino de discordia. En el segundo apartado se expondrá la misión que Smith le encomienda a la noción de valor en La Riqueza de las Naciones, de qué manera esa noción es capaz de explicar el modo en que se rigen los intercambios en una sociedad pequeña y en qué sentido el propio </w:t>
      </w:r>
      <w:r w:rsidRPr="004F3EAC">
        <w:rPr>
          <w:rFonts w:ascii="Palatino Linotype" w:hAnsi="Palatino Linotype"/>
          <w:sz w:val="24"/>
          <w:szCs w:val="24"/>
        </w:rPr>
        <w:lastRenderedPageBreak/>
        <w:t>autor advierte que esa noción no puede dar cuenta de los intercambios mercantiles en una sociedad ecuménica. Sobre el final, se señalarán los resultados principales del trabajo.</w:t>
      </w:r>
    </w:p>
    <w:p w:rsidR="008E2E38" w:rsidRPr="004F3EAC" w:rsidRDefault="008E2E38" w:rsidP="008E2E38">
      <w:pPr>
        <w:spacing w:after="120" w:line="240" w:lineRule="auto"/>
        <w:jc w:val="both"/>
        <w:rPr>
          <w:rFonts w:ascii="Palatino Linotype" w:hAnsi="Palatino Linotype"/>
          <w:b/>
          <w:sz w:val="24"/>
          <w:szCs w:val="24"/>
        </w:rPr>
      </w:pPr>
      <w:r w:rsidRPr="004F3EAC">
        <w:rPr>
          <w:rFonts w:ascii="Palatino Linotype" w:hAnsi="Palatino Linotype"/>
          <w:b/>
          <w:sz w:val="24"/>
          <w:szCs w:val="24"/>
        </w:rPr>
        <w:t>2. La noción de simpatía como principio fundamental de la armonía social</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sz w:val="24"/>
          <w:szCs w:val="24"/>
        </w:rPr>
        <w:t xml:space="preserve">La simpatía ha sido entendida como la piedra basal de </w:t>
      </w:r>
      <w:proofErr w:type="gramStart"/>
      <w:r w:rsidRPr="004F3EAC">
        <w:rPr>
          <w:rFonts w:ascii="Palatino Linotype" w:hAnsi="Palatino Linotype"/>
          <w:sz w:val="24"/>
          <w:szCs w:val="24"/>
        </w:rPr>
        <w:t xml:space="preserve">la filosofía moral </w:t>
      </w:r>
      <w:proofErr w:type="spellStart"/>
      <w:r w:rsidRPr="004F3EAC">
        <w:rPr>
          <w:rFonts w:ascii="Palatino Linotype" w:hAnsi="Palatino Linotype"/>
          <w:i/>
          <w:sz w:val="24"/>
          <w:szCs w:val="24"/>
        </w:rPr>
        <w:t>smithiana</w:t>
      </w:r>
      <w:proofErr w:type="spellEnd"/>
      <w:r w:rsidRPr="004F3EAC">
        <w:rPr>
          <w:rFonts w:ascii="Palatino Linotype" w:hAnsi="Palatino Linotype"/>
          <w:i/>
          <w:sz w:val="24"/>
          <w:szCs w:val="24"/>
        </w:rPr>
        <w:t xml:space="preserve"> </w:t>
      </w:r>
      <w:r w:rsidRPr="004F3EAC">
        <w:rPr>
          <w:rFonts w:ascii="Palatino Linotype" w:hAnsi="Palatino Linotype"/>
          <w:sz w:val="24"/>
          <w:szCs w:val="24"/>
        </w:rPr>
        <w:t>por numerosos estudiosos</w:t>
      </w:r>
      <w:proofErr w:type="gramEnd"/>
      <w:r w:rsidRPr="004F3EAC">
        <w:rPr>
          <w:rFonts w:ascii="Palatino Linotype" w:hAnsi="Palatino Linotype"/>
          <w:sz w:val="24"/>
          <w:szCs w:val="24"/>
        </w:rPr>
        <w:t xml:space="preserve"> de su obra, especialmente por aquellos que quisieron resaltar el esfuerzo del autor escocés de elaborar un sistema de conocimientos del mundo moral a la usanza del sistema </w:t>
      </w:r>
      <w:r w:rsidRPr="004F3EAC">
        <w:rPr>
          <w:rFonts w:ascii="Palatino Linotype" w:hAnsi="Palatino Linotype"/>
          <w:i/>
          <w:sz w:val="24"/>
          <w:szCs w:val="24"/>
        </w:rPr>
        <w:t xml:space="preserve">newtoniano </w:t>
      </w:r>
      <w:r w:rsidRPr="004F3EAC">
        <w:rPr>
          <w:rFonts w:ascii="Palatino Linotype" w:hAnsi="Palatino Linotype"/>
          <w:sz w:val="24"/>
          <w:szCs w:val="24"/>
        </w:rPr>
        <w:t>para el mundo físico. Así, se definió a la simpatía como “una fuerza invisible que hace las veces de la ley de la gravedad en el mundo moral” (Perdices de Blas, 2008, 108-109), como “la fuerza gravitacional de la cohesión social y el balance social” (Raphael, 1979, 88), o como “un simple principio conector que, junto con sus articulaciones, le permitió a Smith jactarse de haber construido el sistema moral más comprehensivo hasta entonces” (</w:t>
      </w:r>
      <w:proofErr w:type="spellStart"/>
      <w:r w:rsidRPr="004F3EAC">
        <w:rPr>
          <w:rFonts w:ascii="Palatino Linotype" w:hAnsi="Palatino Linotype"/>
          <w:sz w:val="24"/>
          <w:szCs w:val="24"/>
        </w:rPr>
        <w:t>Megill</w:t>
      </w:r>
      <w:proofErr w:type="spellEnd"/>
      <w:r w:rsidRPr="004F3EAC">
        <w:rPr>
          <w:rFonts w:ascii="Palatino Linotype" w:hAnsi="Palatino Linotype"/>
          <w:sz w:val="24"/>
          <w:szCs w:val="24"/>
        </w:rPr>
        <w:t>, 1975, 87-88). De estas citas extraemos dos nociones. En primer lugar, la noción de “sistema” como medio científico y filosófico para comprender de manera coherente y completa el mundo moral. En segundo lugar, la noción de simpatía entendida como principio articulador de aquel proyecto de sistema de Filosofía Moral coherente y comprehensivo.</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sz w:val="24"/>
          <w:szCs w:val="24"/>
        </w:rPr>
        <w:t>La Teoría de los Sentimientos Morales no contiene ningún prólogo o párrafo introductorio en el que se presente o exponga el propósito de la obra. Para “encontrar” una definición de la Filosofía Moral, hay que trasladarse recién a la Parte VII de ese libro o bien bucear en un apartado del Libro V de La Riqueza de las Naciones, referido a las instituciones de educación para la juventud. Allí el autor define a la Filosofía Moral como la ciencia que investiga los principios conectores que organizan las reglas y máximas de la conducta humana y emparenta su actividad articuladora a la realizada en los sistemas de filosofía natural (</w:t>
      </w:r>
      <w:r w:rsidRPr="004F3EAC">
        <w:rPr>
          <w:rFonts w:ascii="Palatino Linotype" w:eastAsia="Book Antiqua,Book Antiqua,Book" w:hAnsi="Palatino Linotype"/>
          <w:sz w:val="24"/>
          <w:szCs w:val="24"/>
        </w:rPr>
        <w:t>Smith, 1976, 768-769)</w:t>
      </w:r>
      <w:r w:rsidRPr="004F3EAC">
        <w:rPr>
          <w:rFonts w:ascii="Palatino Linotype" w:hAnsi="Palatino Linotype"/>
          <w:sz w:val="24"/>
          <w:szCs w:val="24"/>
        </w:rPr>
        <w:t>.</w:t>
      </w:r>
    </w:p>
    <w:p w:rsidR="008E2E38" w:rsidRPr="004F3EAC" w:rsidRDefault="008E2E38" w:rsidP="008E2E38">
      <w:pPr>
        <w:spacing w:after="120" w:line="240" w:lineRule="auto"/>
        <w:ind w:left="284" w:right="284"/>
        <w:jc w:val="both"/>
        <w:rPr>
          <w:rFonts w:ascii="Palatino Linotype" w:eastAsia="Book Antiqua,Book Antiqua,Book" w:hAnsi="Palatino Linotype"/>
          <w:sz w:val="24"/>
          <w:szCs w:val="24"/>
        </w:rPr>
      </w:pPr>
      <w:r w:rsidRPr="004F3EAC">
        <w:rPr>
          <w:rFonts w:ascii="Palatino Linotype" w:eastAsia="Book Antiqua,Book Antiqua,Book" w:hAnsi="Palatino Linotype"/>
          <w:sz w:val="24"/>
          <w:szCs w:val="24"/>
          <w:lang w:val="en-US"/>
        </w:rPr>
        <w:t xml:space="preserve">The ancient Greek philosophy was divided into three great branches; physics, or natural philosophy; ethics, or moral philosophy; and logic. This general division seems perfectly agreeable to the nature of things (Smith, 1976, 766)…In every age and country of the world men must have attended to the characters, designs, and actions of one another, and many reputable </w:t>
      </w:r>
      <w:r w:rsidRPr="005368BF">
        <w:rPr>
          <w:rFonts w:ascii="Palatino Linotype" w:eastAsia="Book Antiqua,Book Antiqua,Book" w:hAnsi="Palatino Linotype"/>
          <w:i/>
          <w:sz w:val="24"/>
          <w:szCs w:val="24"/>
          <w:lang w:val="en-US"/>
        </w:rPr>
        <w:t>rules and maxims for the conduct of human life</w:t>
      </w:r>
      <w:r w:rsidRPr="004F3EAC">
        <w:rPr>
          <w:rFonts w:ascii="Palatino Linotype" w:eastAsia="Book Antiqua,Book Antiqua,Book" w:hAnsi="Palatino Linotype"/>
          <w:sz w:val="24"/>
          <w:szCs w:val="24"/>
          <w:lang w:val="en-US"/>
        </w:rPr>
        <w:t xml:space="preserve"> must have been laid down and approved of by common consent. As soon as writing came into fashion, wise men, or those who fancied themselves such, would naturally </w:t>
      </w:r>
      <w:proofErr w:type="spellStart"/>
      <w:r w:rsidRPr="004F3EAC">
        <w:rPr>
          <w:rFonts w:ascii="Palatino Linotype" w:eastAsia="Book Antiqua,Book Antiqua,Book" w:hAnsi="Palatino Linotype"/>
          <w:sz w:val="24"/>
          <w:szCs w:val="24"/>
          <w:lang w:val="en-US"/>
        </w:rPr>
        <w:t>endeavour</w:t>
      </w:r>
      <w:proofErr w:type="spellEnd"/>
      <w:r w:rsidRPr="004F3EAC">
        <w:rPr>
          <w:rFonts w:ascii="Palatino Linotype" w:eastAsia="Book Antiqua,Book Antiqua,Book" w:hAnsi="Palatino Linotype"/>
          <w:sz w:val="24"/>
          <w:szCs w:val="24"/>
          <w:lang w:val="en-US"/>
        </w:rPr>
        <w:t xml:space="preserve"> to increase the number of those established and respected maxims, and to express their own sense of what was either proper or improper conduct, sometimes in the more artificial form of apologues, like what are called the fables of </w:t>
      </w:r>
      <w:proofErr w:type="spellStart"/>
      <w:r w:rsidRPr="004F3EAC">
        <w:rPr>
          <w:rFonts w:ascii="Palatino Linotype" w:eastAsia="Book Antiqua,Book Antiqua,Book" w:hAnsi="Palatino Linotype"/>
          <w:sz w:val="24"/>
          <w:szCs w:val="24"/>
          <w:lang w:val="en-US"/>
        </w:rPr>
        <w:t>Æsop</w:t>
      </w:r>
      <w:proofErr w:type="spellEnd"/>
      <w:r w:rsidRPr="004F3EAC">
        <w:rPr>
          <w:rFonts w:ascii="Palatino Linotype" w:eastAsia="Book Antiqua,Book Antiqua,Book" w:hAnsi="Palatino Linotype"/>
          <w:sz w:val="24"/>
          <w:szCs w:val="24"/>
          <w:lang w:val="en-US"/>
        </w:rPr>
        <w:t xml:space="preserve">; and sometimes in the more simple one of </w:t>
      </w:r>
      <w:proofErr w:type="spellStart"/>
      <w:r w:rsidRPr="004F3EAC">
        <w:rPr>
          <w:rFonts w:ascii="Palatino Linotype" w:eastAsia="Book Antiqua,Book Antiqua,Book" w:hAnsi="Palatino Linotype"/>
          <w:sz w:val="24"/>
          <w:szCs w:val="24"/>
          <w:lang w:val="en-US"/>
        </w:rPr>
        <w:t>apophthegms</w:t>
      </w:r>
      <w:proofErr w:type="spellEnd"/>
      <w:r w:rsidRPr="004F3EAC">
        <w:rPr>
          <w:rFonts w:ascii="Palatino Linotype" w:eastAsia="Book Antiqua,Book Antiqua,Book" w:hAnsi="Palatino Linotype"/>
          <w:sz w:val="24"/>
          <w:szCs w:val="24"/>
          <w:lang w:val="en-US"/>
        </w:rPr>
        <w:t xml:space="preserve">, or wise sayings, like the Proverbs of Solomon, the verses of </w:t>
      </w:r>
      <w:proofErr w:type="spellStart"/>
      <w:r w:rsidRPr="004F3EAC">
        <w:rPr>
          <w:rFonts w:ascii="Palatino Linotype" w:eastAsia="Book Antiqua,Book Antiqua,Book" w:hAnsi="Palatino Linotype"/>
          <w:sz w:val="24"/>
          <w:szCs w:val="24"/>
          <w:lang w:val="en-US"/>
        </w:rPr>
        <w:t>Theognis</w:t>
      </w:r>
      <w:proofErr w:type="spellEnd"/>
      <w:r w:rsidRPr="004F3EAC">
        <w:rPr>
          <w:rFonts w:ascii="Palatino Linotype" w:eastAsia="Book Antiqua,Book Antiqua,Book" w:hAnsi="Palatino Linotype"/>
          <w:sz w:val="24"/>
          <w:szCs w:val="24"/>
          <w:lang w:val="en-US"/>
        </w:rPr>
        <w:t xml:space="preserve"> and </w:t>
      </w:r>
      <w:proofErr w:type="spellStart"/>
      <w:r w:rsidRPr="004F3EAC">
        <w:rPr>
          <w:rFonts w:ascii="Palatino Linotype" w:eastAsia="Book Antiqua,Book Antiqua,Book" w:hAnsi="Palatino Linotype"/>
          <w:sz w:val="24"/>
          <w:szCs w:val="24"/>
          <w:lang w:val="en-US"/>
        </w:rPr>
        <w:t>Phocyllides</w:t>
      </w:r>
      <w:proofErr w:type="spellEnd"/>
      <w:r w:rsidRPr="004F3EAC">
        <w:rPr>
          <w:rFonts w:ascii="Palatino Linotype" w:eastAsia="Book Antiqua,Book Antiqua,Book" w:hAnsi="Palatino Linotype"/>
          <w:sz w:val="24"/>
          <w:szCs w:val="24"/>
          <w:lang w:val="en-US"/>
        </w:rPr>
        <w:t xml:space="preserve">, and some part of the works of Hesiod. They might </w:t>
      </w:r>
      <w:r w:rsidRPr="004F3EAC">
        <w:rPr>
          <w:rFonts w:ascii="Palatino Linotype" w:eastAsia="Book Antiqua,Book Antiqua,Book" w:hAnsi="Palatino Linotype"/>
          <w:sz w:val="24"/>
          <w:szCs w:val="24"/>
          <w:lang w:val="en-US"/>
        </w:rPr>
        <w:lastRenderedPageBreak/>
        <w:t xml:space="preserve">continue in this manner for a long time merely to multiply the number of those maxims of prudence and morality, without even attempting to arrange them in any very distinct or methodical order, much less to connect them together by one or more general principles from which they were all deducible, like effects from their natural causes. </w:t>
      </w:r>
      <w:r w:rsidRPr="005368BF">
        <w:rPr>
          <w:rFonts w:ascii="Palatino Linotype" w:eastAsia="Book Antiqua,Book Antiqua,Book" w:hAnsi="Palatino Linotype"/>
          <w:i/>
          <w:sz w:val="24"/>
          <w:szCs w:val="24"/>
          <w:lang w:val="en-US"/>
        </w:rPr>
        <w:t>The beauty of a systematical arrangement of different observations connected by a few common principles was first seen in the rude essays of those ancient times towards a system of natural philosophy. Something of the same kind was afterwards attempted in morals. The maxims of common life were arranged in some methodical order, and connected together by a few common principles, in the same manner as they had attempted to arrange and connect the phenomena of nature. The science which pretends to investigate and explain those connecting principles is what is properly called moral philosophy.</w:t>
      </w:r>
      <w:r w:rsidRPr="004F3EAC">
        <w:rPr>
          <w:rFonts w:ascii="Palatino Linotype" w:eastAsia="Book Antiqua,Book Antiqua,Book" w:hAnsi="Palatino Linotype"/>
          <w:sz w:val="24"/>
          <w:szCs w:val="24"/>
          <w:lang w:val="en-US"/>
        </w:rPr>
        <w:t xml:space="preserve"> </w:t>
      </w:r>
      <w:r w:rsidRPr="004F3EAC">
        <w:rPr>
          <w:rFonts w:ascii="Palatino Linotype" w:eastAsia="Book Antiqua,Book Antiqua,Book" w:hAnsi="Palatino Linotype"/>
          <w:sz w:val="24"/>
          <w:szCs w:val="24"/>
        </w:rPr>
        <w:t xml:space="preserve">Smith (1976, 768-769, </w:t>
      </w:r>
      <w:r>
        <w:rPr>
          <w:rFonts w:ascii="Palatino Linotype" w:eastAsia="Book Antiqua,Book Antiqua,Book" w:hAnsi="Palatino Linotype"/>
          <w:sz w:val="24"/>
          <w:szCs w:val="24"/>
        </w:rPr>
        <w:t>cursiva propia</w:t>
      </w:r>
      <w:r w:rsidRPr="004F3EAC">
        <w:rPr>
          <w:rFonts w:ascii="Palatino Linotype" w:eastAsia="Book Antiqua,Book Antiqua,Book" w:hAnsi="Palatino Linotype"/>
          <w:sz w:val="24"/>
          <w:szCs w:val="24"/>
        </w:rPr>
        <w:t>).</w:t>
      </w:r>
    </w:p>
    <w:p w:rsidR="008E2E38" w:rsidRPr="004F3EAC" w:rsidRDefault="008E2E38" w:rsidP="008E2E38">
      <w:pPr>
        <w:spacing w:after="120" w:line="240" w:lineRule="auto"/>
        <w:jc w:val="both"/>
        <w:rPr>
          <w:rFonts w:ascii="Palatino Linotype" w:hAnsi="Palatino Linotype"/>
          <w:sz w:val="24"/>
          <w:szCs w:val="24"/>
          <w:lang w:val="en-US"/>
        </w:rPr>
      </w:pPr>
      <w:r w:rsidRPr="004F3EAC">
        <w:rPr>
          <w:rFonts w:ascii="Palatino Linotype" w:hAnsi="Palatino Linotype"/>
          <w:sz w:val="24"/>
          <w:szCs w:val="24"/>
        </w:rPr>
        <w:t>Pero como indicáramos anteriormente, en La Teoría de los Sentimientos Morales aquel propósito no está explícito en el comienzo. Tras el título del libro y el índice de contenidos, y sin mayores aclaraciones, “se sube el telón y comienza la función” (</w:t>
      </w:r>
      <w:proofErr w:type="spellStart"/>
      <w:r w:rsidRPr="004F3EAC">
        <w:rPr>
          <w:rFonts w:ascii="Palatino Linotype" w:hAnsi="Palatino Linotype"/>
          <w:sz w:val="24"/>
          <w:szCs w:val="24"/>
        </w:rPr>
        <w:t>Griswold</w:t>
      </w:r>
      <w:proofErr w:type="spellEnd"/>
      <w:r w:rsidRPr="004F3EAC">
        <w:rPr>
          <w:rFonts w:ascii="Palatino Linotype" w:hAnsi="Palatino Linotype"/>
          <w:sz w:val="24"/>
          <w:szCs w:val="24"/>
        </w:rPr>
        <w:t>, 1998, 44)</w:t>
      </w:r>
      <w:r w:rsidRPr="004F3EAC">
        <w:rPr>
          <w:rStyle w:val="Refdenotaalfinal"/>
          <w:rFonts w:ascii="Palatino Linotype" w:hAnsi="Palatino Linotype"/>
          <w:sz w:val="24"/>
          <w:szCs w:val="24"/>
        </w:rPr>
        <w:endnoteReference w:id="1"/>
      </w:r>
      <w:r w:rsidRPr="004F3EAC">
        <w:rPr>
          <w:rFonts w:ascii="Palatino Linotype" w:hAnsi="Palatino Linotype"/>
          <w:sz w:val="24"/>
          <w:szCs w:val="24"/>
        </w:rPr>
        <w:t>. El párrafo inaugural de la obra (del primer capítulo de la primera Sección de la Parte I</w:t>
      </w:r>
      <w:r w:rsidRPr="004F3EAC">
        <w:rPr>
          <w:rStyle w:val="Refdenotaalfinal"/>
          <w:rFonts w:ascii="Palatino Linotype" w:hAnsi="Palatino Linotype"/>
          <w:sz w:val="24"/>
          <w:szCs w:val="24"/>
        </w:rPr>
        <w:endnoteReference w:id="2"/>
      </w:r>
      <w:r w:rsidRPr="004F3EAC">
        <w:rPr>
          <w:rFonts w:ascii="Palatino Linotype" w:hAnsi="Palatino Linotype"/>
          <w:sz w:val="24"/>
          <w:szCs w:val="24"/>
        </w:rPr>
        <w:t>) comienza presentando al lector una primera noción de simpatía. Esta presentación no se vale de la mención a autores previos que hayan trabajado sobre el mismo campo conceptual (aunque en el libro VII Smith esboce las razones que lo condujeron a jactarse de haber producido el sistema de filosofía moral más completo de su tiempo</w:t>
      </w:r>
      <w:r w:rsidRPr="004F3EAC">
        <w:rPr>
          <w:rStyle w:val="Refdenotaalfinal"/>
          <w:rFonts w:ascii="Palatino Linotype" w:hAnsi="Palatino Linotype"/>
          <w:sz w:val="24"/>
          <w:szCs w:val="24"/>
        </w:rPr>
        <w:endnoteReference w:id="3"/>
      </w:r>
      <w:r w:rsidRPr="004F3EAC">
        <w:rPr>
          <w:rFonts w:ascii="Palatino Linotype" w:hAnsi="Palatino Linotype"/>
          <w:sz w:val="24"/>
          <w:szCs w:val="24"/>
        </w:rPr>
        <w:t xml:space="preserve">) sino de la descripción de una experiencia de la vida común que vivencia cotidianamente todo hombre individual sin importar su condición (bien sea un hombre virtuoso y humanitario o un grandísimo rufián y violador reincidente de las leyes de la sociedad): la inclinación a interesarse e identificarse con las suerte de los demás, a ponerse en su lugar y acompañarlos en el sentimiento. </w:t>
      </w:r>
      <w:proofErr w:type="spellStart"/>
      <w:proofErr w:type="gramStart"/>
      <w:r w:rsidRPr="004F3EAC">
        <w:rPr>
          <w:rFonts w:ascii="Palatino Linotype" w:hAnsi="Palatino Linotype"/>
          <w:sz w:val="24"/>
          <w:szCs w:val="24"/>
          <w:lang w:val="en-US"/>
        </w:rPr>
        <w:t>En</w:t>
      </w:r>
      <w:proofErr w:type="spellEnd"/>
      <w:r w:rsidRPr="004F3EAC">
        <w:rPr>
          <w:rFonts w:ascii="Palatino Linotype" w:hAnsi="Palatino Linotype"/>
          <w:sz w:val="24"/>
          <w:szCs w:val="24"/>
          <w:lang w:val="en-US"/>
        </w:rPr>
        <w:t xml:space="preserve"> </w:t>
      </w:r>
      <w:proofErr w:type="spellStart"/>
      <w:r w:rsidRPr="004F3EAC">
        <w:rPr>
          <w:rFonts w:ascii="Palatino Linotype" w:hAnsi="Palatino Linotype"/>
          <w:sz w:val="24"/>
          <w:szCs w:val="24"/>
          <w:lang w:val="en-US"/>
        </w:rPr>
        <w:t>definitiva</w:t>
      </w:r>
      <w:proofErr w:type="spellEnd"/>
      <w:r w:rsidRPr="004F3EAC">
        <w:rPr>
          <w:rFonts w:ascii="Palatino Linotype" w:hAnsi="Palatino Linotype"/>
          <w:sz w:val="24"/>
          <w:szCs w:val="24"/>
          <w:lang w:val="en-US"/>
        </w:rPr>
        <w:t xml:space="preserve">, el </w:t>
      </w:r>
      <w:proofErr w:type="spellStart"/>
      <w:r w:rsidRPr="004F3EAC">
        <w:rPr>
          <w:rFonts w:ascii="Palatino Linotype" w:hAnsi="Palatino Linotype"/>
          <w:sz w:val="24"/>
          <w:szCs w:val="24"/>
          <w:lang w:val="en-US"/>
        </w:rPr>
        <w:t>deseo</w:t>
      </w:r>
      <w:proofErr w:type="spellEnd"/>
      <w:r w:rsidRPr="004F3EAC">
        <w:rPr>
          <w:rFonts w:ascii="Palatino Linotype" w:hAnsi="Palatino Linotype"/>
          <w:sz w:val="24"/>
          <w:szCs w:val="24"/>
          <w:lang w:val="en-US"/>
        </w:rPr>
        <w:t xml:space="preserve"> de </w:t>
      </w:r>
      <w:proofErr w:type="spellStart"/>
      <w:r w:rsidRPr="004F3EAC">
        <w:rPr>
          <w:rFonts w:ascii="Palatino Linotype" w:hAnsi="Palatino Linotype"/>
          <w:sz w:val="24"/>
          <w:szCs w:val="24"/>
          <w:lang w:val="en-US"/>
        </w:rPr>
        <w:t>simpatizar</w:t>
      </w:r>
      <w:proofErr w:type="spellEnd"/>
      <w:r w:rsidRPr="004F3EAC">
        <w:rPr>
          <w:rFonts w:ascii="Palatino Linotype" w:hAnsi="Palatino Linotype"/>
          <w:sz w:val="24"/>
          <w:szCs w:val="24"/>
          <w:lang w:val="en-US"/>
        </w:rPr>
        <w:t>.</w:t>
      </w:r>
      <w:proofErr w:type="gramEnd"/>
    </w:p>
    <w:p w:rsidR="008E2E38" w:rsidRPr="004F3EAC" w:rsidRDefault="008E2E38" w:rsidP="008E2E38">
      <w:pPr>
        <w:spacing w:after="120" w:line="240" w:lineRule="auto"/>
        <w:ind w:left="284" w:right="284"/>
        <w:jc w:val="both"/>
        <w:rPr>
          <w:rFonts w:ascii="Palatino Linotype" w:eastAsia="Book Antiqua,Book Antiqua,Book" w:hAnsi="Palatino Linotype"/>
          <w:sz w:val="24"/>
          <w:szCs w:val="24"/>
          <w:lang w:val="en-US"/>
        </w:rPr>
      </w:pPr>
      <w:r w:rsidRPr="004F3EAC">
        <w:rPr>
          <w:rFonts w:ascii="Palatino Linotype" w:eastAsia="Book Antiqua,Book Antiqua,Book" w:hAnsi="Palatino Linotype"/>
          <w:sz w:val="24"/>
          <w:szCs w:val="24"/>
          <w:lang w:val="en-US"/>
        </w:rPr>
        <w:t xml:space="preserve">How selfish </w:t>
      </w:r>
      <w:proofErr w:type="spellStart"/>
      <w:r w:rsidRPr="004F3EAC">
        <w:rPr>
          <w:rFonts w:ascii="Palatino Linotype" w:eastAsia="Book Antiqua,Book Antiqua,Book" w:hAnsi="Palatino Linotype"/>
          <w:sz w:val="24"/>
          <w:szCs w:val="24"/>
          <w:lang w:val="en-US"/>
        </w:rPr>
        <w:t>soever</w:t>
      </w:r>
      <w:proofErr w:type="spellEnd"/>
      <w:r w:rsidRPr="004F3EAC">
        <w:rPr>
          <w:rFonts w:ascii="Palatino Linotype" w:eastAsia="Book Antiqua,Book Antiqua,Book" w:hAnsi="Palatino Linotype"/>
          <w:sz w:val="24"/>
          <w:szCs w:val="24"/>
          <w:lang w:val="en-US"/>
        </w:rPr>
        <w:t xml:space="preserve"> man may be supposed, there are evidently some principles in his nature, which interest him in the fortune of others, and render their happiness necessary to him, though he derives nothing from it except the pleasure of seeing it. Of this kind is pity or compassion, the emotion which we feel for the misery of others, when we either see it, or are made to conceive it in a very lively manner. That we often derive sorrow from the sorrow of others, is a matter of fact too obvious to require any instances to prove it; for this sentiment, like all the other original passions of human nature, is by no means confined to the virtuous and humane, though they perhaps may feel it with the most exquisite sensibility. The greatest ruffian, the most hardened violator of the laws of society, is not altogether without it (Smith, 2002, 11)</w:t>
      </w:r>
    </w:p>
    <w:p w:rsidR="008E2E38" w:rsidRPr="004F3EAC" w:rsidRDefault="008E2E38" w:rsidP="008E2E38">
      <w:pPr>
        <w:spacing w:after="120" w:line="240" w:lineRule="auto"/>
        <w:ind w:left="284" w:right="284"/>
        <w:jc w:val="both"/>
        <w:rPr>
          <w:rFonts w:ascii="Palatino Linotype" w:eastAsia="Book Antiqua,Book Antiqua,Book" w:hAnsi="Palatino Linotype"/>
          <w:sz w:val="24"/>
          <w:szCs w:val="24"/>
          <w:lang w:val="en-US"/>
        </w:rPr>
      </w:pPr>
      <w:r w:rsidRPr="004F3EAC">
        <w:rPr>
          <w:rFonts w:ascii="Palatino Linotype" w:eastAsia="Book Antiqua,Book Antiqua,Book" w:hAnsi="Palatino Linotype"/>
          <w:sz w:val="24"/>
          <w:szCs w:val="24"/>
          <w:lang w:val="en-US"/>
        </w:rPr>
        <w:lastRenderedPageBreak/>
        <w:t>Sympathy…may now… be made use of to denote our fellow-feeling with any passion whatever (Smith, 2002, 14)</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sz w:val="24"/>
          <w:szCs w:val="24"/>
        </w:rPr>
        <w:t>¿Puede un principio de la vida práctica, como el que Smith retrata mediante la noción de simpatía, articular una explicación general (sistemática y laica</w:t>
      </w:r>
      <w:r w:rsidRPr="004F3EAC">
        <w:rPr>
          <w:rStyle w:val="Refdenotaalfinal"/>
          <w:rFonts w:ascii="Palatino Linotype" w:hAnsi="Palatino Linotype"/>
          <w:sz w:val="24"/>
          <w:szCs w:val="24"/>
        </w:rPr>
        <w:endnoteReference w:id="4"/>
      </w:r>
      <w:r w:rsidRPr="004F3EAC">
        <w:rPr>
          <w:rFonts w:ascii="Palatino Linotype" w:hAnsi="Palatino Linotype"/>
          <w:sz w:val="24"/>
          <w:szCs w:val="24"/>
        </w:rPr>
        <w:t xml:space="preserve">) sobre el proceso de conformación de las reglas y máximas que ordenan la conducta social, es decir, realizar el propósito de la Filosofía Moral que se extrae de otros escritos del autor? ¿Cómo un sentimiento que presuntamente vivencia un hombre individual puede ser el artífice de la armonía de la conducta social? ¿Cuál es, </w:t>
      </w:r>
      <w:proofErr w:type="spellStart"/>
      <w:r w:rsidRPr="004F3EAC">
        <w:rPr>
          <w:rFonts w:ascii="Palatino Linotype" w:hAnsi="Palatino Linotype"/>
          <w:sz w:val="24"/>
          <w:szCs w:val="24"/>
        </w:rPr>
        <w:t>reexpresando</w:t>
      </w:r>
      <w:proofErr w:type="spellEnd"/>
      <w:r w:rsidRPr="004F3EAC">
        <w:rPr>
          <w:rFonts w:ascii="Palatino Linotype" w:hAnsi="Palatino Linotype"/>
          <w:sz w:val="24"/>
          <w:szCs w:val="24"/>
        </w:rPr>
        <w:t xml:space="preserve"> el título de la obra, el proceso por el que los sentimientos devienen morales?</w:t>
      </w:r>
    </w:p>
    <w:p w:rsidR="008E2E38" w:rsidRPr="004F3EAC" w:rsidRDefault="008E2E38" w:rsidP="008E2E38">
      <w:pPr>
        <w:spacing w:after="120" w:line="240" w:lineRule="auto"/>
        <w:ind w:left="283" w:right="283"/>
        <w:jc w:val="both"/>
        <w:rPr>
          <w:rFonts w:ascii="Palatino Linotype" w:hAnsi="Palatino Linotype"/>
          <w:sz w:val="24"/>
          <w:szCs w:val="24"/>
        </w:rPr>
      </w:pPr>
      <w:proofErr w:type="gramStart"/>
      <w:r w:rsidRPr="004F3EAC">
        <w:rPr>
          <w:rStyle w:val="normaltextrun"/>
          <w:rFonts w:ascii="Palatino Linotype" w:hAnsi="Palatino Linotype"/>
          <w:color w:val="000000"/>
          <w:sz w:val="24"/>
          <w:szCs w:val="24"/>
          <w:shd w:val="clear" w:color="auto" w:fill="FFFFFF"/>
          <w:lang w:val="en-US"/>
        </w:rPr>
        <w:t>by</w:t>
      </w:r>
      <w:proofErr w:type="gramEnd"/>
      <w:r w:rsidRPr="004F3EAC">
        <w:rPr>
          <w:rStyle w:val="normaltextrun"/>
          <w:rFonts w:ascii="Palatino Linotype" w:hAnsi="Palatino Linotype"/>
          <w:color w:val="000000"/>
          <w:sz w:val="24"/>
          <w:szCs w:val="24"/>
          <w:shd w:val="clear" w:color="auto" w:fill="FFFFFF"/>
          <w:lang w:val="en-US"/>
        </w:rPr>
        <w:t xml:space="preserve"> what power or faculty in the mind is it, that this character, whatever it be, is recommended to us? Or in other words, how and by what means does it come to pass, that the mind prefers one</w:t>
      </w:r>
      <w:r w:rsidRPr="004F3EAC">
        <w:rPr>
          <w:rStyle w:val="apple-converted-space"/>
          <w:rFonts w:ascii="Palatino Linotype" w:hAnsi="Palatino Linotype"/>
          <w:color w:val="000000"/>
          <w:sz w:val="24"/>
          <w:szCs w:val="24"/>
          <w:shd w:val="clear" w:color="auto" w:fill="FFFFFF"/>
          <w:lang w:val="en-US"/>
        </w:rPr>
        <w:t> </w:t>
      </w:r>
      <w:proofErr w:type="spellStart"/>
      <w:r w:rsidRPr="004F3EAC">
        <w:rPr>
          <w:rStyle w:val="spellingerror"/>
          <w:rFonts w:ascii="Palatino Linotype" w:hAnsi="Palatino Linotype"/>
          <w:color w:val="000000"/>
          <w:sz w:val="24"/>
          <w:szCs w:val="24"/>
          <w:shd w:val="clear" w:color="auto" w:fill="FFFFFF"/>
          <w:lang w:val="en-US"/>
        </w:rPr>
        <w:t>tenour</w:t>
      </w:r>
      <w:proofErr w:type="spellEnd"/>
      <w:r w:rsidRPr="004F3EAC">
        <w:rPr>
          <w:rStyle w:val="apple-converted-space"/>
          <w:rFonts w:ascii="Palatino Linotype" w:hAnsi="Palatino Linotype"/>
          <w:color w:val="000000"/>
          <w:sz w:val="24"/>
          <w:szCs w:val="24"/>
          <w:shd w:val="clear" w:color="auto" w:fill="FFFFFF"/>
          <w:lang w:val="en-US"/>
        </w:rPr>
        <w:t> </w:t>
      </w:r>
      <w:r w:rsidRPr="004F3EAC">
        <w:rPr>
          <w:rStyle w:val="normaltextrun"/>
          <w:rFonts w:ascii="Palatino Linotype" w:hAnsi="Palatino Linotype"/>
          <w:color w:val="000000"/>
          <w:sz w:val="24"/>
          <w:szCs w:val="24"/>
          <w:shd w:val="clear" w:color="auto" w:fill="FFFFFF"/>
          <w:lang w:val="en-US"/>
        </w:rPr>
        <w:t>of conduct to another, denominates the one right and the other wrong; considers the one as the object of approbation,</w:t>
      </w:r>
      <w:r w:rsidRPr="004F3EAC">
        <w:rPr>
          <w:rStyle w:val="apple-converted-space"/>
          <w:rFonts w:ascii="Palatino Linotype" w:hAnsi="Palatino Linotype"/>
          <w:color w:val="000000"/>
          <w:sz w:val="24"/>
          <w:szCs w:val="24"/>
          <w:shd w:val="clear" w:color="auto" w:fill="FFFFFF"/>
          <w:lang w:val="en-US"/>
        </w:rPr>
        <w:t> </w:t>
      </w:r>
      <w:proofErr w:type="spellStart"/>
      <w:r w:rsidRPr="004F3EAC">
        <w:rPr>
          <w:rStyle w:val="spellingerror"/>
          <w:rFonts w:ascii="Palatino Linotype" w:hAnsi="Palatino Linotype"/>
          <w:color w:val="000000"/>
          <w:sz w:val="24"/>
          <w:szCs w:val="24"/>
          <w:shd w:val="clear" w:color="auto" w:fill="FFFFFF"/>
          <w:lang w:val="en-US"/>
        </w:rPr>
        <w:t>honour</w:t>
      </w:r>
      <w:proofErr w:type="spellEnd"/>
      <w:r w:rsidRPr="004F3EAC">
        <w:rPr>
          <w:rStyle w:val="normaltextrun"/>
          <w:rFonts w:ascii="Palatino Linotype" w:hAnsi="Palatino Linotype"/>
          <w:color w:val="000000"/>
          <w:sz w:val="24"/>
          <w:szCs w:val="24"/>
          <w:shd w:val="clear" w:color="auto" w:fill="FFFFFF"/>
          <w:lang w:val="en-US"/>
        </w:rPr>
        <w:t>, and reward, and the other of blame, censure, and punishment?</w:t>
      </w:r>
      <w:r w:rsidRPr="004F3EAC">
        <w:rPr>
          <w:rStyle w:val="apple-converted-space"/>
          <w:rFonts w:ascii="Palatino Linotype" w:hAnsi="Palatino Linotype"/>
          <w:color w:val="000000"/>
          <w:sz w:val="24"/>
          <w:szCs w:val="24"/>
          <w:shd w:val="clear" w:color="auto" w:fill="FFFFFF"/>
          <w:lang w:val="en-US"/>
        </w:rPr>
        <w:t> </w:t>
      </w:r>
      <w:r w:rsidRPr="004F3EAC">
        <w:rPr>
          <w:rStyle w:val="normaltextrun"/>
          <w:rFonts w:ascii="Palatino Linotype" w:hAnsi="Palatino Linotype"/>
          <w:color w:val="000000"/>
          <w:sz w:val="24"/>
          <w:szCs w:val="24"/>
          <w:shd w:val="clear" w:color="auto" w:fill="FFFFFF"/>
        </w:rPr>
        <w:t>(Smith, 2002, 312-313);</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sz w:val="24"/>
          <w:szCs w:val="24"/>
        </w:rPr>
        <w:t xml:space="preserve">La primera instancia de este proceso es la actividad de identificación de un hombre individual con los sentimientos de los demás hombres. ¿De qué manera el hombre se pone en el lugar de otro y simpatiza con él? Mediante la capacidad del hombre (como espectador) de imaginarse a sí mismo en la situación de este último (el actor), de concebir cuáles serían los sentimientos y las sensaciones que experimentaría de estar en aquella situación. Merced a esta capacidad es que puede explicarse que un hombre se encoja, sufra y pegue un alarido cuando observa que otro hombre recibe un puñetazo, o sonría y llore de emoción cuando el héroe protagonista de la novela que se encuentra leyendo salva inesperadamente su vida. </w:t>
      </w:r>
    </w:p>
    <w:p w:rsidR="008E2E38" w:rsidRPr="004F3EAC" w:rsidRDefault="008E2E38" w:rsidP="008E2E38">
      <w:pPr>
        <w:spacing w:after="120" w:line="240" w:lineRule="auto"/>
        <w:ind w:left="284" w:right="284"/>
        <w:jc w:val="both"/>
        <w:rPr>
          <w:rFonts w:ascii="Palatino Linotype" w:hAnsi="Palatino Linotype"/>
          <w:sz w:val="24"/>
          <w:szCs w:val="24"/>
          <w:lang w:val="en-US"/>
        </w:rPr>
      </w:pPr>
      <w:r w:rsidRPr="005368BF">
        <w:rPr>
          <w:rFonts w:ascii="Palatino Linotype" w:eastAsiaTheme="minorHAnsi" w:hAnsi="Palatino Linotype" w:cs="EhrhardtMT"/>
          <w:i/>
          <w:sz w:val="24"/>
          <w:szCs w:val="24"/>
          <w:lang w:val="en-US"/>
        </w:rPr>
        <w:t>As we have no immediate experience of what other men feel, we can form no idea of the manner in which they are affected, but by conceiving what we ourselves should feel in the like situation</w:t>
      </w:r>
      <w:r w:rsidRPr="004F3EAC">
        <w:rPr>
          <w:rFonts w:ascii="Palatino Linotype" w:eastAsiaTheme="minorHAnsi" w:hAnsi="Palatino Linotype" w:cs="EhrhardtMT"/>
          <w:sz w:val="24"/>
          <w:szCs w:val="24"/>
          <w:lang w:val="en-US"/>
        </w:rPr>
        <w:t xml:space="preserve">. Though our brother is upon the rack, as long as we ourselves are at our ease, our senses will never inform us of what he suffers. They never did, and never can, carry us beyond our own person, and it is by the imagination only that we can form any conception of what are his sensations. Neither can that faculty help us to this any other way, than by representing to us what would be our own, if we were in his case. It is the impressions of our own senses only, not those of his, which our imaginations copy. By the imagination we place ourselves in his situation, we conceive ourselves enduring all the same torments, we enter as it were into his body, and become in some measure the same person with him, and thence form some idea of his sensations, and even feel something which, though weaker in degree, is not altogether unlike them. His agonies, when they are thus brought home to </w:t>
      </w:r>
      <w:proofErr w:type="gramStart"/>
      <w:r w:rsidRPr="004F3EAC">
        <w:rPr>
          <w:rFonts w:ascii="Palatino Linotype" w:eastAsiaTheme="minorHAnsi" w:hAnsi="Palatino Linotype" w:cs="EhrhardtMT"/>
          <w:sz w:val="24"/>
          <w:szCs w:val="24"/>
          <w:lang w:val="en-US"/>
        </w:rPr>
        <w:t>ourselves</w:t>
      </w:r>
      <w:proofErr w:type="gramEnd"/>
      <w:r w:rsidRPr="004F3EAC">
        <w:rPr>
          <w:rFonts w:ascii="Palatino Linotype" w:eastAsiaTheme="minorHAnsi" w:hAnsi="Palatino Linotype" w:cs="EhrhardtMT"/>
          <w:sz w:val="24"/>
          <w:szCs w:val="24"/>
          <w:lang w:val="en-US"/>
        </w:rPr>
        <w:t xml:space="preserve">, when we have thus adopted and made them our own, </w:t>
      </w:r>
      <w:r w:rsidRPr="004F3EAC">
        <w:rPr>
          <w:rFonts w:ascii="Palatino Linotype" w:eastAsiaTheme="minorHAnsi" w:hAnsi="Palatino Linotype" w:cs="EhrhardtMT"/>
          <w:sz w:val="24"/>
          <w:szCs w:val="24"/>
          <w:lang w:val="en-US"/>
        </w:rPr>
        <w:lastRenderedPageBreak/>
        <w:t xml:space="preserve">begin at last to affect us, and we then tremble and shudder at the thought of what he feels. For as to be in pain or distress of any kind excites the most excessive sorrow, so to conceive or to imagine that we are in it, excites some degree of the same emotion, in proportion to the vivacity or </w:t>
      </w:r>
      <w:proofErr w:type="spellStart"/>
      <w:r w:rsidRPr="004F3EAC">
        <w:rPr>
          <w:rFonts w:ascii="Palatino Linotype" w:eastAsiaTheme="minorHAnsi" w:hAnsi="Palatino Linotype" w:cs="EhrhardtMT"/>
          <w:sz w:val="24"/>
          <w:szCs w:val="24"/>
          <w:lang w:val="en-US"/>
        </w:rPr>
        <w:t>dulness</w:t>
      </w:r>
      <w:proofErr w:type="spellEnd"/>
      <w:r w:rsidRPr="004F3EAC">
        <w:rPr>
          <w:rFonts w:ascii="Palatino Linotype" w:eastAsiaTheme="minorHAnsi" w:hAnsi="Palatino Linotype" w:cs="EhrhardtMT"/>
          <w:sz w:val="24"/>
          <w:szCs w:val="24"/>
          <w:lang w:val="en-US"/>
        </w:rPr>
        <w:t xml:space="preserve"> of the conception (Smith, 2002, 11-12, </w:t>
      </w:r>
      <w:proofErr w:type="spellStart"/>
      <w:r>
        <w:rPr>
          <w:rFonts w:ascii="Palatino Linotype" w:eastAsiaTheme="minorHAnsi" w:hAnsi="Palatino Linotype" w:cs="EhrhardtMT"/>
          <w:sz w:val="24"/>
          <w:szCs w:val="24"/>
          <w:lang w:val="en-US"/>
        </w:rPr>
        <w:t>cursiva</w:t>
      </w:r>
      <w:proofErr w:type="spellEnd"/>
      <w:r>
        <w:rPr>
          <w:rFonts w:ascii="Palatino Linotype" w:eastAsiaTheme="minorHAnsi" w:hAnsi="Palatino Linotype" w:cs="EhrhardtMT"/>
          <w:sz w:val="24"/>
          <w:szCs w:val="24"/>
          <w:lang w:val="en-US"/>
        </w:rPr>
        <w:t xml:space="preserve"> </w:t>
      </w:r>
      <w:proofErr w:type="spellStart"/>
      <w:r>
        <w:rPr>
          <w:rFonts w:ascii="Palatino Linotype" w:eastAsiaTheme="minorHAnsi" w:hAnsi="Palatino Linotype" w:cs="EhrhardtMT"/>
          <w:sz w:val="24"/>
          <w:szCs w:val="24"/>
          <w:lang w:val="en-US"/>
        </w:rPr>
        <w:t>propia</w:t>
      </w:r>
      <w:proofErr w:type="spellEnd"/>
      <w:r w:rsidRPr="004F3EAC">
        <w:rPr>
          <w:rFonts w:ascii="Palatino Linotype" w:eastAsiaTheme="minorHAnsi" w:hAnsi="Palatino Linotype" w:cs="EhrhardtMT"/>
          <w:sz w:val="24"/>
          <w:szCs w:val="24"/>
          <w:lang w:val="en-US"/>
        </w:rPr>
        <w:t>).</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sz w:val="24"/>
          <w:szCs w:val="24"/>
        </w:rPr>
        <w:t xml:space="preserve">Lo cierto es que no todas las pasiones producirán un efecto simpático casi instantáneo como el mencionado en los ejemplos anteriores. Si bien el acto de </w:t>
      </w:r>
      <w:proofErr w:type="spellStart"/>
      <w:r w:rsidRPr="004F3EAC">
        <w:rPr>
          <w:rFonts w:ascii="Palatino Linotype" w:hAnsi="Palatino Linotype"/>
          <w:sz w:val="24"/>
          <w:szCs w:val="24"/>
        </w:rPr>
        <w:t>sonreir</w:t>
      </w:r>
      <w:proofErr w:type="spellEnd"/>
      <w:r w:rsidRPr="004F3EAC">
        <w:rPr>
          <w:rFonts w:ascii="Palatino Linotype" w:hAnsi="Palatino Linotype"/>
          <w:sz w:val="24"/>
          <w:szCs w:val="24"/>
        </w:rPr>
        <w:t xml:space="preserve"> cuando observamos a otro haciéndolo o de apesadumbramos cuando oímos un llanto es casi inmediato, no sabemos cómo reaccionar cuando, por ejemplo, asistimos a la furia desatada de un hombre contra otro a quien ha </w:t>
      </w:r>
      <w:proofErr w:type="spellStart"/>
      <w:r w:rsidRPr="004F3EAC">
        <w:rPr>
          <w:rFonts w:ascii="Palatino Linotype" w:hAnsi="Palatino Linotype"/>
          <w:sz w:val="24"/>
          <w:szCs w:val="24"/>
        </w:rPr>
        <w:t>ungido</w:t>
      </w:r>
      <w:proofErr w:type="spellEnd"/>
      <w:r w:rsidRPr="004F3EAC">
        <w:rPr>
          <w:rFonts w:ascii="Palatino Linotype" w:hAnsi="Palatino Linotype"/>
          <w:sz w:val="24"/>
          <w:szCs w:val="24"/>
        </w:rPr>
        <w:t xml:space="preserve"> como enemigo sin conocer nosotros los motivos de tal cólera. En ese caso (así como en otros semejantes y variados), debemos averiguar cuáles fueron las circunstancias que motivaron esa pasión para estar en condiciones de imaginarnos en su situación y simpatizar o no con él. </w:t>
      </w:r>
    </w:p>
    <w:p w:rsidR="008E2E38" w:rsidRPr="004F3EAC" w:rsidRDefault="008E2E38" w:rsidP="008E2E38">
      <w:pPr>
        <w:spacing w:after="120" w:line="240" w:lineRule="auto"/>
        <w:ind w:left="284" w:right="284"/>
        <w:jc w:val="both"/>
        <w:rPr>
          <w:rFonts w:ascii="Palatino Linotype" w:eastAsiaTheme="minorHAnsi" w:hAnsi="Palatino Linotype" w:cs="EhrhardtMT"/>
          <w:sz w:val="24"/>
          <w:szCs w:val="24"/>
          <w:lang w:val="en-US"/>
        </w:rPr>
      </w:pPr>
      <w:r w:rsidRPr="004F3EAC">
        <w:rPr>
          <w:rFonts w:ascii="Palatino Linotype" w:eastAsiaTheme="minorHAnsi" w:hAnsi="Palatino Linotype" w:cs="EhrhardtMT"/>
          <w:sz w:val="24"/>
          <w:szCs w:val="24"/>
          <w:lang w:val="en-US"/>
        </w:rPr>
        <w:t xml:space="preserve">Even our sympathy with the grief or joy of another, before we are informed of the cause of either, is always extremely imperfect. General lamentations, which express nothing but the anguish of the sufferer, create rather a curiosity to inquire into his situation, along with some disposition to sympathize with him, than any actual sympathy that is very sensible. The first question which we ask is, </w:t>
      </w:r>
      <w:proofErr w:type="gramStart"/>
      <w:r w:rsidRPr="004F3EAC">
        <w:rPr>
          <w:rFonts w:ascii="Palatino Linotype" w:eastAsiaTheme="minorHAnsi" w:hAnsi="Palatino Linotype" w:cs="EhrhardtMT"/>
          <w:sz w:val="24"/>
          <w:szCs w:val="24"/>
          <w:lang w:val="en-US"/>
        </w:rPr>
        <w:t>What</w:t>
      </w:r>
      <w:proofErr w:type="gramEnd"/>
      <w:r w:rsidRPr="004F3EAC">
        <w:rPr>
          <w:rFonts w:ascii="Palatino Linotype" w:eastAsiaTheme="minorHAnsi" w:hAnsi="Palatino Linotype" w:cs="EhrhardtMT"/>
          <w:sz w:val="24"/>
          <w:szCs w:val="24"/>
          <w:lang w:val="en-US"/>
        </w:rPr>
        <w:t xml:space="preserve"> has befallen you? Till this </w:t>
      </w:r>
      <w:proofErr w:type="gramStart"/>
      <w:r w:rsidRPr="004F3EAC">
        <w:rPr>
          <w:rFonts w:ascii="Palatino Linotype" w:eastAsiaTheme="minorHAnsi" w:hAnsi="Palatino Linotype" w:cs="EhrhardtMT"/>
          <w:sz w:val="24"/>
          <w:szCs w:val="24"/>
          <w:lang w:val="en-US"/>
        </w:rPr>
        <w:t>be</w:t>
      </w:r>
      <w:proofErr w:type="gramEnd"/>
      <w:r w:rsidRPr="004F3EAC">
        <w:rPr>
          <w:rFonts w:ascii="Palatino Linotype" w:eastAsiaTheme="minorHAnsi" w:hAnsi="Palatino Linotype" w:cs="EhrhardtMT"/>
          <w:sz w:val="24"/>
          <w:szCs w:val="24"/>
          <w:lang w:val="en-US"/>
        </w:rPr>
        <w:t xml:space="preserve"> answered, though we are uneasy both from the vague idea of his misfortune, and still more from torturing ourselves with conjectures about what it may be, yet our fellow-feeling is not very considerable </w:t>
      </w:r>
    </w:p>
    <w:p w:rsidR="008E2E38" w:rsidRPr="004F3EAC" w:rsidRDefault="008E2E38" w:rsidP="008E2E38">
      <w:pPr>
        <w:spacing w:after="120" w:line="240" w:lineRule="auto"/>
        <w:ind w:left="284" w:right="284"/>
        <w:jc w:val="both"/>
        <w:rPr>
          <w:rFonts w:ascii="Palatino Linotype" w:eastAsiaTheme="minorHAnsi" w:hAnsi="Palatino Linotype" w:cs="EhrhardtMT"/>
          <w:sz w:val="24"/>
          <w:szCs w:val="24"/>
          <w:lang w:val="en-US"/>
        </w:rPr>
      </w:pPr>
      <w:r w:rsidRPr="004F3EAC">
        <w:rPr>
          <w:rFonts w:ascii="Palatino Linotype" w:eastAsiaTheme="minorHAnsi" w:hAnsi="Palatino Linotype" w:cs="EhrhardtMT"/>
          <w:sz w:val="24"/>
          <w:szCs w:val="24"/>
          <w:lang w:val="en-US"/>
        </w:rPr>
        <w:t>Sympathy, therefore, does not arise so much from the view of the passion, as from that of the situation which excites it (Smith, 2002, 14-15).</w:t>
      </w:r>
    </w:p>
    <w:p w:rsidR="008E2E38" w:rsidRPr="004F3EAC" w:rsidRDefault="008E2E38" w:rsidP="008E2E38">
      <w:pPr>
        <w:spacing w:after="120" w:line="240" w:lineRule="auto"/>
        <w:jc w:val="both"/>
        <w:rPr>
          <w:rFonts w:ascii="Palatino Linotype" w:hAnsi="Palatino Linotype"/>
          <w:b/>
          <w:sz w:val="24"/>
          <w:szCs w:val="24"/>
        </w:rPr>
      </w:pPr>
      <w:r w:rsidRPr="004F3EAC">
        <w:rPr>
          <w:rFonts w:ascii="Palatino Linotype" w:hAnsi="Palatino Linotype"/>
          <w:b/>
          <w:sz w:val="24"/>
          <w:szCs w:val="24"/>
        </w:rPr>
        <w:t>2.1. La noción de simpatía como fundamento de aprobación de la conducta</w:t>
      </w:r>
    </w:p>
    <w:p w:rsidR="008E2E38" w:rsidRPr="004F3EAC" w:rsidRDefault="008E2E38" w:rsidP="008E2E38">
      <w:pPr>
        <w:spacing w:after="120" w:line="240" w:lineRule="auto"/>
        <w:jc w:val="both"/>
        <w:rPr>
          <w:rStyle w:val="apple-style-span"/>
          <w:rFonts w:ascii="Palatino Linotype" w:hAnsi="Palatino Linotype"/>
          <w:color w:val="000000"/>
          <w:sz w:val="24"/>
          <w:szCs w:val="24"/>
        </w:rPr>
      </w:pPr>
      <w:r w:rsidRPr="004F3EAC">
        <w:rPr>
          <w:rFonts w:ascii="Palatino Linotype" w:hAnsi="Palatino Linotype"/>
          <w:sz w:val="24"/>
          <w:szCs w:val="24"/>
        </w:rPr>
        <w:t xml:space="preserve">La simpatía no es un sentimiento unidireccional. Es decir, el hombre individual no solo tiene un deseo de simpatizar sino un deseo de obtener simpatía, de que otros simpaticen con él. Toda vez que actúa (desempeña el papel de actor), </w:t>
      </w:r>
      <w:r w:rsidRPr="004F3EAC">
        <w:rPr>
          <w:rStyle w:val="apple-style-span"/>
          <w:rFonts w:ascii="Palatino Linotype" w:hAnsi="Palatino Linotype"/>
          <w:color w:val="000000"/>
          <w:sz w:val="24"/>
          <w:szCs w:val="24"/>
        </w:rPr>
        <w:t>nada le agrada más que el espectador simpatice con él, y toda vez que observa una acción (desempeña el papel de espectador), nada le agrada más que poder simpatizar con quien actúa.</w:t>
      </w:r>
      <w:r w:rsidRPr="004F3EAC">
        <w:rPr>
          <w:rStyle w:val="apple-converted-space"/>
          <w:rFonts w:ascii="Palatino Linotype" w:hAnsi="Palatino Linotype"/>
          <w:color w:val="000000"/>
          <w:sz w:val="24"/>
          <w:szCs w:val="24"/>
        </w:rPr>
        <w:t> </w:t>
      </w:r>
      <w:r w:rsidRPr="004F3EAC">
        <w:rPr>
          <w:rStyle w:val="apple-style-span"/>
          <w:rFonts w:ascii="Palatino Linotype" w:hAnsi="Palatino Linotype"/>
          <w:color w:val="000000"/>
          <w:sz w:val="24"/>
          <w:szCs w:val="24"/>
        </w:rPr>
        <w:t>Existe un deseo de ser acompañado en sus sentimientos y sus acciones y un deseo de acompañar</w:t>
      </w:r>
      <w:r w:rsidRPr="004F3EAC">
        <w:rPr>
          <w:rStyle w:val="apple-converted-space"/>
          <w:rFonts w:ascii="Palatino Linotype" w:hAnsi="Palatino Linotype"/>
          <w:color w:val="000000"/>
          <w:sz w:val="24"/>
          <w:szCs w:val="24"/>
        </w:rPr>
        <w:t> </w:t>
      </w:r>
      <w:r w:rsidRPr="004F3EAC">
        <w:rPr>
          <w:rStyle w:val="apple-style-span"/>
          <w:rFonts w:ascii="Palatino Linotype" w:hAnsi="Palatino Linotype"/>
          <w:color w:val="000000"/>
          <w:sz w:val="24"/>
          <w:szCs w:val="24"/>
        </w:rPr>
        <w:t>e identificarse con los sentimientos y las acciones de otros.</w:t>
      </w:r>
      <w:r w:rsidRPr="004F3EAC">
        <w:rPr>
          <w:rStyle w:val="apple-converted-space"/>
          <w:rFonts w:ascii="Palatino Linotype" w:hAnsi="Palatino Linotype"/>
          <w:color w:val="000000"/>
          <w:sz w:val="24"/>
          <w:szCs w:val="24"/>
        </w:rPr>
        <w:t> </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sz w:val="24"/>
          <w:szCs w:val="24"/>
        </w:rPr>
        <w:t xml:space="preserve">Pero la simpatía no solo provoca en actores y espectadores una sensación agradable (propia del hecho de sentirse en compañía) sino que al mismo tiempo se convierte en una guía para juzgar la conducta propia y de los otros. Toda vez que el espectador experimente las mismas emociones que el actor al imaginarse en su situación y se identifique con estas, juzgará “correcta” su postura. Las emociones del actor serán a su juicio “justas y apropiadas”. Simpatizar con él significa aprobar sus pasiones. El deseo </w:t>
      </w:r>
      <w:r w:rsidRPr="004F3EAC">
        <w:rPr>
          <w:rFonts w:ascii="Palatino Linotype" w:hAnsi="Palatino Linotype"/>
          <w:sz w:val="24"/>
          <w:szCs w:val="24"/>
        </w:rPr>
        <w:lastRenderedPageBreak/>
        <w:t>de simpatizar es entonces un deseo de aprobar y el deseo de obtener simpatía es un deseo de ser aprobado.</w:t>
      </w:r>
    </w:p>
    <w:p w:rsidR="008E2E38" w:rsidRPr="004F3EAC" w:rsidRDefault="008E2E38" w:rsidP="008E2E38">
      <w:pPr>
        <w:spacing w:after="120" w:line="240" w:lineRule="auto"/>
        <w:ind w:left="284" w:right="284"/>
        <w:jc w:val="both"/>
        <w:rPr>
          <w:rFonts w:ascii="Palatino Linotype" w:eastAsiaTheme="minorHAnsi" w:hAnsi="Palatino Linotype" w:cs="EhrhardtMT"/>
          <w:sz w:val="24"/>
          <w:szCs w:val="24"/>
          <w:lang w:val="en-US"/>
        </w:rPr>
      </w:pPr>
      <w:r w:rsidRPr="004F3EAC">
        <w:rPr>
          <w:rFonts w:ascii="Palatino Linotype" w:eastAsiaTheme="minorHAnsi" w:hAnsi="Palatino Linotype" w:cs="EhrhardtMT"/>
          <w:sz w:val="24"/>
          <w:szCs w:val="24"/>
          <w:lang w:val="en-US"/>
        </w:rPr>
        <w:t>When the original passions of the person principally concerned are in perfect concord with the sympathetic emotions of the spectator, they necessarily appear to this last just and proper, and suitable to their objects; and, on the contrary, when, upon bringing the case home to himself, he finds that they do not coincide with what he feels, they necessarily appear to him unjust and improper, and unsuitable to the causes which excite them. To approve of the passions of another, therefore, as suitable to their objects, is the same thing as to observe that we entirely sympathize with them; and not to approve of them as such, is the same thing as to observe that we do not entirely sympathize with them (Smith, 2002, 23).</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sz w:val="24"/>
          <w:szCs w:val="24"/>
        </w:rPr>
        <w:t>Producto de estos deseos, el actor moderará y adecuará sus pasiones en aras de conseguir la aprobación del espectador y este último moderará y adecuará las pasiones despertadas al ponerse en el lugar del actor con el fin de lograr simpatizar con él. En ese juego de moderación mutua de las pasiones sobre la base del deseo de simpatizar y de obtener simpatía estriba el sentido de la corrección, título y objeto de la Parte I de La Teoría de los Sentimientos Morales y, en definitiva, sentido que apunta a la armonía gravitacional de los sentimientos y conductas entre las personas.</w:t>
      </w:r>
    </w:p>
    <w:p w:rsidR="008E2E38" w:rsidRPr="004F3EAC" w:rsidRDefault="008E2E38" w:rsidP="008E2E38">
      <w:pPr>
        <w:spacing w:after="120" w:line="240" w:lineRule="auto"/>
        <w:ind w:left="283" w:right="283"/>
        <w:jc w:val="both"/>
        <w:rPr>
          <w:rFonts w:ascii="Palatino Linotype" w:eastAsiaTheme="minorHAnsi" w:hAnsi="Palatino Linotype" w:cs="EhrhardtMT"/>
          <w:sz w:val="24"/>
          <w:szCs w:val="24"/>
          <w:lang w:val="en-US"/>
        </w:rPr>
      </w:pPr>
      <w:r w:rsidRPr="004F3EAC">
        <w:rPr>
          <w:rFonts w:ascii="Palatino Linotype" w:eastAsiaTheme="minorHAnsi" w:hAnsi="Palatino Linotype" w:cs="EhrhardtMT"/>
          <w:sz w:val="24"/>
          <w:szCs w:val="24"/>
          <w:lang w:val="en-US"/>
        </w:rPr>
        <w:t xml:space="preserve">In the suitableness or unsuitableness, in the proportion or disproportion which the affection seems to bear to the cause or object which excites it, </w:t>
      </w:r>
      <w:proofErr w:type="gramStart"/>
      <w:r w:rsidRPr="004F3EAC">
        <w:rPr>
          <w:rFonts w:ascii="Palatino Linotype" w:eastAsiaTheme="minorHAnsi" w:hAnsi="Palatino Linotype" w:cs="EhrhardtMT"/>
          <w:sz w:val="24"/>
          <w:szCs w:val="24"/>
          <w:lang w:val="en-US"/>
        </w:rPr>
        <w:t>consists</w:t>
      </w:r>
      <w:proofErr w:type="gramEnd"/>
      <w:r w:rsidRPr="004F3EAC">
        <w:rPr>
          <w:rFonts w:ascii="Palatino Linotype" w:eastAsiaTheme="minorHAnsi" w:hAnsi="Palatino Linotype" w:cs="EhrhardtMT"/>
          <w:sz w:val="24"/>
          <w:szCs w:val="24"/>
          <w:lang w:val="en-US"/>
        </w:rPr>
        <w:t xml:space="preserve"> the propriety or impropriety, the decency or ungracefulness of the consequent action (Smith, 2002, 22).</w:t>
      </w:r>
    </w:p>
    <w:p w:rsidR="008E2E38" w:rsidRPr="004F3EAC" w:rsidRDefault="008E2E38" w:rsidP="008E2E38">
      <w:pPr>
        <w:spacing w:after="120" w:line="240" w:lineRule="auto"/>
        <w:ind w:left="283" w:right="283"/>
        <w:jc w:val="both"/>
        <w:rPr>
          <w:rFonts w:ascii="Palatino Linotype" w:eastAsiaTheme="minorHAnsi" w:hAnsi="Palatino Linotype" w:cs="EhrhardtMT"/>
          <w:sz w:val="24"/>
          <w:szCs w:val="24"/>
          <w:lang w:val="en-US"/>
        </w:rPr>
      </w:pPr>
      <w:proofErr w:type="gramStart"/>
      <w:r w:rsidRPr="004F3EAC">
        <w:rPr>
          <w:rFonts w:ascii="Palatino Linotype" w:eastAsiaTheme="minorHAnsi" w:hAnsi="Palatino Linotype" w:cs="EhrhardtMT"/>
          <w:sz w:val="24"/>
          <w:szCs w:val="24"/>
          <w:lang w:val="en-US"/>
        </w:rPr>
        <w:t>the</w:t>
      </w:r>
      <w:proofErr w:type="gramEnd"/>
      <w:r w:rsidRPr="004F3EAC">
        <w:rPr>
          <w:rFonts w:ascii="Palatino Linotype" w:eastAsiaTheme="minorHAnsi" w:hAnsi="Palatino Linotype" w:cs="EhrhardtMT"/>
          <w:sz w:val="24"/>
          <w:szCs w:val="24"/>
          <w:lang w:val="en-US"/>
        </w:rPr>
        <w:t xml:space="preserve"> emotions of the spectator will still be very apt to fall short of the violence of what is felt by the sufferer. Mankind, though naturally sympathetic, never conceive, for what has befallen another, that degree of passion which naturally animates the person principally concerned. That imaginary change of situation, upon which their sympathy is founded, is but momentary. The thought of their own safety, the thought that they themselves are not really the sufferers, continually intrudes itself upon them; and though it does not hinder them from conceiving a passion somewhat analogous to what is felt by the sufferer, hinders them from conceiving </w:t>
      </w:r>
      <w:proofErr w:type="spellStart"/>
      <w:r w:rsidRPr="004F3EAC">
        <w:rPr>
          <w:rFonts w:ascii="Palatino Linotype" w:eastAsiaTheme="minorHAnsi" w:hAnsi="Palatino Linotype" w:cs="EhrhardtMT"/>
          <w:sz w:val="24"/>
          <w:szCs w:val="24"/>
          <w:lang w:val="en-US"/>
        </w:rPr>
        <w:t>any thing</w:t>
      </w:r>
      <w:proofErr w:type="spellEnd"/>
      <w:r w:rsidRPr="004F3EAC">
        <w:rPr>
          <w:rFonts w:ascii="Palatino Linotype" w:eastAsiaTheme="minorHAnsi" w:hAnsi="Palatino Linotype" w:cs="EhrhardtMT"/>
          <w:sz w:val="24"/>
          <w:szCs w:val="24"/>
          <w:lang w:val="en-US"/>
        </w:rPr>
        <w:t xml:space="preserve"> that approaches to the same degree of violence. The person principally concerned is sensible of this, and at the same time passionately desires a more complete sympathy. He longs for that relief which nothing can afford him but the entire concord of the affections of the spectators with his own. To see the emotions of their hearts, in every respect, beat time to his own, in the violent and disagreeable passions, constitutes his sole consolation. But he can only hope to obtain this by lowering his passion to that pitch, in which the spectators are capable of going along with him.</w:t>
      </w:r>
      <w:r w:rsidRPr="005368BF">
        <w:rPr>
          <w:rFonts w:ascii="Palatino Linotype" w:eastAsiaTheme="minorHAnsi" w:hAnsi="Palatino Linotype" w:cs="EhrhardtMT"/>
          <w:sz w:val="24"/>
          <w:szCs w:val="24"/>
          <w:lang w:val="en-US"/>
        </w:rPr>
        <w:t xml:space="preserve"> </w:t>
      </w:r>
      <w:r w:rsidRPr="005368BF">
        <w:rPr>
          <w:rFonts w:ascii="Palatino Linotype" w:eastAsiaTheme="minorHAnsi" w:hAnsi="Palatino Linotype" w:cs="EhrhardtMT"/>
          <w:i/>
          <w:sz w:val="24"/>
          <w:szCs w:val="24"/>
          <w:lang w:val="en-US"/>
        </w:rPr>
        <w:t xml:space="preserve">He must flatten, if I may be allowed to </w:t>
      </w:r>
      <w:r w:rsidRPr="005368BF">
        <w:rPr>
          <w:rFonts w:ascii="Palatino Linotype" w:eastAsiaTheme="minorHAnsi" w:hAnsi="Palatino Linotype" w:cs="EhrhardtMT"/>
          <w:i/>
          <w:sz w:val="24"/>
          <w:szCs w:val="24"/>
          <w:lang w:val="en-US"/>
        </w:rPr>
        <w:lastRenderedPageBreak/>
        <w:t>say so, the sharpness of its natural tone, in order to reduce it to harmony and concord with the emotions of those who are about him.</w:t>
      </w:r>
      <w:r w:rsidRPr="004F3EAC">
        <w:rPr>
          <w:rFonts w:ascii="Palatino Linotype" w:eastAsiaTheme="minorHAnsi" w:hAnsi="Palatino Linotype" w:cs="EhrhardtMT"/>
          <w:sz w:val="24"/>
          <w:szCs w:val="24"/>
          <w:lang w:val="en-US"/>
        </w:rPr>
        <w:t xml:space="preserve"> What they feel, will, indeed, always be, in some respects, different from what he feels, and compassion can never be exactly the same with original sorrow; because the secret consciousness that the change of situations, from which the sympathetic sentiment arises, is but imaginary, not only lowers it</w:t>
      </w:r>
      <w:r>
        <w:rPr>
          <w:rFonts w:ascii="Palatino Linotype" w:eastAsiaTheme="minorHAnsi" w:hAnsi="Palatino Linotype" w:cs="EhrhardtMT"/>
          <w:sz w:val="24"/>
          <w:szCs w:val="24"/>
          <w:lang w:val="en-US"/>
        </w:rPr>
        <w:t xml:space="preserve"> </w:t>
      </w:r>
      <w:r w:rsidRPr="004F3EAC">
        <w:rPr>
          <w:rFonts w:ascii="Palatino Linotype" w:eastAsiaTheme="minorHAnsi" w:hAnsi="Palatino Linotype" w:cs="EhrhardtMT"/>
          <w:sz w:val="24"/>
          <w:szCs w:val="24"/>
          <w:lang w:val="en-US"/>
        </w:rPr>
        <w:t>in degree, but, in some measure, varies it</w:t>
      </w:r>
      <w:r>
        <w:rPr>
          <w:rFonts w:ascii="Palatino Linotype" w:eastAsiaTheme="minorHAnsi" w:hAnsi="Palatino Linotype" w:cs="EhrhardtMT"/>
          <w:sz w:val="24"/>
          <w:szCs w:val="24"/>
          <w:lang w:val="en-US"/>
        </w:rPr>
        <w:t xml:space="preserve"> </w:t>
      </w:r>
      <w:r w:rsidRPr="004F3EAC">
        <w:rPr>
          <w:rFonts w:ascii="Palatino Linotype" w:eastAsiaTheme="minorHAnsi" w:hAnsi="Palatino Linotype" w:cs="EhrhardtMT"/>
          <w:sz w:val="24"/>
          <w:szCs w:val="24"/>
          <w:lang w:val="en-US"/>
        </w:rPr>
        <w:t xml:space="preserve">in kind, and gives it a quite different modification. </w:t>
      </w:r>
      <w:r w:rsidRPr="005368BF">
        <w:rPr>
          <w:rFonts w:ascii="Palatino Linotype" w:eastAsiaTheme="minorHAnsi" w:hAnsi="Palatino Linotype" w:cs="EhrhardtMT"/>
          <w:i/>
          <w:sz w:val="24"/>
          <w:szCs w:val="24"/>
          <w:lang w:val="en-US"/>
        </w:rPr>
        <w:t>These two sentiments, however, may, it is evident, have such a correspondence with one another, as is sufficient for the harmony of society. Though they will never be unisons, they may be concords, and this is all that is wanted or required</w:t>
      </w:r>
      <w:r w:rsidRPr="004F3EAC">
        <w:rPr>
          <w:rFonts w:ascii="Palatino Linotype" w:eastAsiaTheme="minorHAnsi" w:hAnsi="Palatino Linotype" w:cs="EhrhardtMT"/>
          <w:sz w:val="24"/>
          <w:szCs w:val="24"/>
          <w:u w:val="single"/>
          <w:lang w:val="en-US"/>
        </w:rPr>
        <w:t xml:space="preserve"> </w:t>
      </w:r>
      <w:r w:rsidRPr="004F3EAC">
        <w:rPr>
          <w:rFonts w:ascii="Palatino Linotype" w:eastAsiaTheme="minorHAnsi" w:hAnsi="Palatino Linotype" w:cs="EhrhardtMT"/>
          <w:sz w:val="24"/>
          <w:szCs w:val="24"/>
          <w:lang w:val="en-US"/>
        </w:rPr>
        <w:t>(Smith, 2002, 26-27</w:t>
      </w:r>
      <w:r>
        <w:rPr>
          <w:rFonts w:ascii="Palatino Linotype" w:eastAsiaTheme="minorHAnsi" w:hAnsi="Palatino Linotype" w:cs="EhrhardtMT"/>
          <w:sz w:val="24"/>
          <w:szCs w:val="24"/>
          <w:lang w:val="en-US"/>
        </w:rPr>
        <w:t xml:space="preserve">, cursive </w:t>
      </w:r>
      <w:proofErr w:type="spellStart"/>
      <w:r>
        <w:rPr>
          <w:rFonts w:ascii="Palatino Linotype" w:eastAsiaTheme="minorHAnsi" w:hAnsi="Palatino Linotype" w:cs="EhrhardtMT"/>
          <w:sz w:val="24"/>
          <w:szCs w:val="24"/>
          <w:lang w:val="en-US"/>
        </w:rPr>
        <w:t>propia</w:t>
      </w:r>
      <w:proofErr w:type="spellEnd"/>
      <w:r w:rsidRPr="004F3EAC">
        <w:rPr>
          <w:rFonts w:ascii="Palatino Linotype" w:eastAsiaTheme="minorHAnsi" w:hAnsi="Palatino Linotype" w:cs="EhrhardtMT"/>
          <w:sz w:val="24"/>
          <w:szCs w:val="24"/>
          <w:lang w:val="en-US"/>
        </w:rPr>
        <w:t>).</w:t>
      </w:r>
    </w:p>
    <w:p w:rsidR="008E2E38" w:rsidRPr="004F3EAC" w:rsidRDefault="008E2E38" w:rsidP="008E2E38">
      <w:pPr>
        <w:spacing w:after="120" w:line="240" w:lineRule="auto"/>
        <w:jc w:val="both"/>
        <w:rPr>
          <w:rFonts w:ascii="Palatino Linotype" w:hAnsi="Palatino Linotype"/>
          <w:b/>
          <w:sz w:val="24"/>
          <w:szCs w:val="24"/>
        </w:rPr>
      </w:pPr>
      <w:r w:rsidRPr="004F3EAC">
        <w:rPr>
          <w:rFonts w:ascii="Palatino Linotype" w:hAnsi="Palatino Linotype"/>
          <w:b/>
          <w:sz w:val="24"/>
          <w:szCs w:val="24"/>
        </w:rPr>
        <w:t>2.2. El carácter social de la noción de simpatía. Paradojas de su impacto en una sociedad pequeña y en una sociedad ecuménica</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sz w:val="24"/>
          <w:szCs w:val="24"/>
        </w:rPr>
        <w:t>Si bien la imaginación individual es la actividad por la que el hombre logra ponerse en la situación de un otro, su capacidad de identificarse con su suerte, es decir, de simpatizar y, por tanto, de aprobar sus sentimientos y conductas no es una decisión aisladamente individual. Es sí la decisión de un individuo que ha formado su juicio moral en el marco de una cultura social (</w:t>
      </w:r>
      <w:proofErr w:type="spellStart"/>
      <w:r w:rsidRPr="004F3EAC">
        <w:rPr>
          <w:rFonts w:ascii="Palatino Linotype" w:hAnsi="Palatino Linotype"/>
          <w:sz w:val="24"/>
          <w:szCs w:val="24"/>
        </w:rPr>
        <w:t>Griswold</w:t>
      </w:r>
      <w:proofErr w:type="spellEnd"/>
      <w:r w:rsidRPr="004F3EAC">
        <w:rPr>
          <w:rFonts w:ascii="Palatino Linotype" w:hAnsi="Palatino Linotype"/>
          <w:sz w:val="24"/>
          <w:szCs w:val="24"/>
        </w:rPr>
        <w:t xml:space="preserve"> (1998, 105); Rodríguez Braun en Smith (2004, 14); Clark (1990, 834))</w:t>
      </w:r>
      <w:r w:rsidRPr="004F3EAC">
        <w:rPr>
          <w:rStyle w:val="Refdenotaalfinal"/>
          <w:rFonts w:ascii="Palatino Linotype" w:hAnsi="Palatino Linotype"/>
          <w:sz w:val="24"/>
          <w:szCs w:val="24"/>
        </w:rPr>
        <w:endnoteReference w:id="5"/>
      </w:r>
      <w:r w:rsidRPr="004F3EAC">
        <w:rPr>
          <w:rFonts w:ascii="Palatino Linotype" w:hAnsi="Palatino Linotype"/>
          <w:sz w:val="24"/>
          <w:szCs w:val="24"/>
        </w:rPr>
        <w:t>.</w:t>
      </w:r>
    </w:p>
    <w:p w:rsidR="008E2E38" w:rsidRPr="004F3EAC" w:rsidRDefault="008E2E38" w:rsidP="008E2E38">
      <w:pPr>
        <w:spacing w:after="120" w:line="240" w:lineRule="auto"/>
        <w:jc w:val="both"/>
        <w:rPr>
          <w:rFonts w:ascii="Palatino Linotype" w:hAnsi="Palatino Linotype"/>
          <w:sz w:val="24"/>
          <w:szCs w:val="24"/>
          <w:lang w:val="en-US"/>
        </w:rPr>
      </w:pPr>
      <w:r w:rsidRPr="004F3EAC">
        <w:rPr>
          <w:rFonts w:ascii="Palatino Linotype" w:hAnsi="Palatino Linotype"/>
          <w:sz w:val="24"/>
          <w:szCs w:val="24"/>
        </w:rPr>
        <w:t xml:space="preserve">Pues desde su más tierna infancia, su entorno social le provee al hombre individual un espejo para que forme sus primerísimas nociones sobre la (in)corrección o el (mérito) de los distintos sentimientos y conductas, sobre la belleza o la fealdad, lo justo e injusto, lo meritorio y lo reprensible. </w:t>
      </w:r>
      <w:r w:rsidRPr="004F3EAC">
        <w:rPr>
          <w:rFonts w:ascii="Palatino Linotype" w:hAnsi="Palatino Linotype"/>
          <w:sz w:val="24"/>
          <w:szCs w:val="24"/>
          <w:lang w:val="en-US"/>
        </w:rPr>
        <w:t>“Our continual observations upon the conduct of others, insensibly lead us to form to ourselves certain general rules concerning what is fit and proper either to be done or to be avoided” (Smith, 2002, 184).</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sz w:val="24"/>
          <w:szCs w:val="24"/>
        </w:rPr>
        <w:t>Mediante la continua observación de los juicios que los otros hacen sobre él mismo, el hombre progresivamente aprende a juzgarse a sí mismo imaginando cómo lo juzgarían estos. Logra, mediante su imaginación, desdoblarse en dos personas: en un yo que sería él mismo en condición de agente y en un yo que sería un espectador recto e imparcial, aquel juzgaría su conducta con los ojos de lo que, a juzgar por lo aprendido al vivir en sociedad, deberían ser las conductas y sentimientos socialmente correctos, debidos, meritorios, justos.</w:t>
      </w:r>
    </w:p>
    <w:p w:rsidR="008E2E38" w:rsidRPr="004F3EAC" w:rsidRDefault="008E2E38" w:rsidP="008E2E38">
      <w:pPr>
        <w:spacing w:after="120" w:line="240" w:lineRule="auto"/>
        <w:ind w:left="283" w:right="283"/>
        <w:jc w:val="both"/>
        <w:rPr>
          <w:rFonts w:ascii="Palatino Linotype" w:hAnsi="Palatino Linotype"/>
          <w:sz w:val="24"/>
          <w:szCs w:val="24"/>
          <w:lang w:val="en-US"/>
        </w:rPr>
      </w:pPr>
      <w:r w:rsidRPr="004F3EAC">
        <w:rPr>
          <w:rFonts w:ascii="Palatino Linotype" w:hAnsi="Palatino Linotype"/>
          <w:sz w:val="24"/>
          <w:szCs w:val="24"/>
          <w:lang w:val="en-US"/>
        </w:rPr>
        <w:t xml:space="preserve">we either approve or disapprove of our own conduct, according as we feel that, when we place ourselves in the situation of another man, and view it, as it were, with his eyes and from his station, we either can or cannot entirely enter into and sympathize with the sentiments and motives which influenced it. We can never survey our own sentiments and motives, we can never for many </w:t>
      </w:r>
      <w:proofErr w:type="gramStart"/>
      <w:r w:rsidRPr="004F3EAC">
        <w:rPr>
          <w:rFonts w:ascii="Palatino Linotype" w:hAnsi="Palatino Linotype"/>
          <w:sz w:val="24"/>
          <w:szCs w:val="24"/>
          <w:lang w:val="en-US"/>
        </w:rPr>
        <w:t>judgment</w:t>
      </w:r>
      <w:proofErr w:type="gramEnd"/>
      <w:r w:rsidRPr="004F3EAC">
        <w:rPr>
          <w:rFonts w:ascii="Palatino Linotype" w:hAnsi="Palatino Linotype"/>
          <w:sz w:val="24"/>
          <w:szCs w:val="24"/>
          <w:lang w:val="en-US"/>
        </w:rPr>
        <w:t xml:space="preserve"> concerning them; unless we remove ourselves, as it were, from our own natural station, and </w:t>
      </w:r>
      <w:proofErr w:type="spellStart"/>
      <w:r w:rsidRPr="004F3EAC">
        <w:rPr>
          <w:rFonts w:ascii="Palatino Linotype" w:hAnsi="Palatino Linotype"/>
          <w:sz w:val="24"/>
          <w:szCs w:val="24"/>
          <w:lang w:val="en-US"/>
        </w:rPr>
        <w:t>endeavour</w:t>
      </w:r>
      <w:proofErr w:type="spellEnd"/>
      <w:r w:rsidRPr="004F3EAC">
        <w:rPr>
          <w:rFonts w:ascii="Palatino Linotype" w:hAnsi="Palatino Linotype"/>
          <w:sz w:val="24"/>
          <w:szCs w:val="24"/>
          <w:lang w:val="en-US"/>
        </w:rPr>
        <w:t xml:space="preserve"> to view them as at a certain distance from us. But we can </w:t>
      </w:r>
      <w:r w:rsidRPr="004F3EAC">
        <w:rPr>
          <w:rFonts w:ascii="Palatino Linotype" w:hAnsi="Palatino Linotype"/>
          <w:sz w:val="24"/>
          <w:szCs w:val="24"/>
          <w:lang w:val="en-US"/>
        </w:rPr>
        <w:lastRenderedPageBreak/>
        <w:t xml:space="preserve">do this in no other way than by </w:t>
      </w:r>
      <w:proofErr w:type="spellStart"/>
      <w:r w:rsidRPr="004F3EAC">
        <w:rPr>
          <w:rFonts w:ascii="Palatino Linotype" w:hAnsi="Palatino Linotype"/>
          <w:sz w:val="24"/>
          <w:szCs w:val="24"/>
          <w:lang w:val="en-US"/>
        </w:rPr>
        <w:t>endeavouring</w:t>
      </w:r>
      <w:proofErr w:type="spellEnd"/>
      <w:r w:rsidRPr="004F3EAC">
        <w:rPr>
          <w:rFonts w:ascii="Palatino Linotype" w:hAnsi="Palatino Linotype"/>
          <w:sz w:val="24"/>
          <w:szCs w:val="24"/>
          <w:lang w:val="en-US"/>
        </w:rPr>
        <w:t xml:space="preserve"> to view them with the eyes of other people, or as other people are likely to view them. Whatever judgment we can form concerning them, accordingly, must always bear some secret reference, either to what are, or to what, upon a certain condition, would be, or to what, we imagine, ought to be the judgment of others. We </w:t>
      </w:r>
      <w:proofErr w:type="spellStart"/>
      <w:r w:rsidRPr="004F3EAC">
        <w:rPr>
          <w:rFonts w:ascii="Palatino Linotype" w:hAnsi="Palatino Linotype"/>
          <w:sz w:val="24"/>
          <w:szCs w:val="24"/>
          <w:lang w:val="en-US"/>
        </w:rPr>
        <w:t>endeavour</w:t>
      </w:r>
      <w:proofErr w:type="spellEnd"/>
      <w:r w:rsidRPr="004F3EAC">
        <w:rPr>
          <w:rFonts w:ascii="Palatino Linotype" w:hAnsi="Palatino Linotype"/>
          <w:sz w:val="24"/>
          <w:szCs w:val="24"/>
          <w:lang w:val="en-US"/>
        </w:rPr>
        <w:t xml:space="preserve"> to examine our own conduct as we imagine any other fair and impartial spectator would examine it. If, upon placing ourselves in his situation, we thoroughly enter into all the passions and motives which influenced</w:t>
      </w:r>
      <w:r>
        <w:rPr>
          <w:rFonts w:ascii="Palatino Linotype" w:hAnsi="Palatino Linotype"/>
          <w:sz w:val="24"/>
          <w:szCs w:val="24"/>
          <w:lang w:val="en-US"/>
        </w:rPr>
        <w:t xml:space="preserve"> </w:t>
      </w:r>
      <w:r w:rsidRPr="004F3EAC">
        <w:rPr>
          <w:rFonts w:ascii="Palatino Linotype" w:hAnsi="Palatino Linotype"/>
          <w:sz w:val="24"/>
          <w:szCs w:val="24"/>
          <w:lang w:val="en-US"/>
        </w:rPr>
        <w:t xml:space="preserve">it, we approve of it, by sympathy with the approbation of this supposed equitable judge. If otherwise, we enter into his disapprobation, and condemn it (Smith, 2002, 127-128). </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sz w:val="24"/>
          <w:szCs w:val="24"/>
        </w:rPr>
        <w:t>Como señala Smith en el capítulo III de la Parte III (Smith, 2002, 157), el hábito y la experiencia han entrenado al hombre para realizar tal desdoblamiento de forma tan sencilla e instantánea que difícilmente repare en que es un resultado socialmente mediado</w:t>
      </w:r>
      <w:r w:rsidRPr="004F3EAC">
        <w:rPr>
          <w:rStyle w:val="Refdenotaalfinal"/>
          <w:rFonts w:ascii="Palatino Linotype" w:hAnsi="Palatino Linotype"/>
          <w:sz w:val="24"/>
          <w:szCs w:val="24"/>
        </w:rPr>
        <w:endnoteReference w:id="6"/>
      </w:r>
      <w:r w:rsidRPr="004F3EAC">
        <w:rPr>
          <w:rFonts w:ascii="Palatino Linotype" w:hAnsi="Palatino Linotype"/>
          <w:sz w:val="24"/>
          <w:szCs w:val="24"/>
        </w:rPr>
        <w:t>. Pero lo cierto es que, el deseo del hombre no solo de ser aprobado sino de ser lo que debería ser aprobado logrará que corrija sus sentimientos y conductas siguiendo los dictados del imaginado equitativo e ilustre juez y árbitro de la conducta: el espectador imparcial. Aquí se completaría una primera noción acerca de cómo es posible que un principio de la experiencia de un hombre común, como es la simpatía, al ligarse conceptualmente con otras nociones conexas (como la de corrección de la conducta, imaginación, identificación, aprobación, espectador imparcial), brinde una explicación articulada del proceso de cohesión de la conducta social.</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sz w:val="24"/>
          <w:szCs w:val="24"/>
        </w:rPr>
        <w:t>La noción de simpatía, que Smith ensaya como disposición de la vida práctica y a la vez principio articulador de la armonía social, tiene en La Teoría de los Sentimientos Morales un carácter paradojal: así como se constituye como la fuente de identificación recíproca entre individuos que se formaron en una cultura común, se erige en una fuente de discordia recíproca entre individuos que han formado sus sentimientos morales en culturas distintas.</w:t>
      </w:r>
    </w:p>
    <w:p w:rsidR="008E2E38" w:rsidRPr="004F3EAC" w:rsidRDefault="008E2E38" w:rsidP="008E2E38">
      <w:pPr>
        <w:spacing w:after="120" w:line="240" w:lineRule="auto"/>
        <w:ind w:left="283" w:right="283"/>
        <w:jc w:val="both"/>
        <w:rPr>
          <w:rFonts w:ascii="Palatino Linotype" w:hAnsi="Palatino Linotype"/>
          <w:sz w:val="24"/>
          <w:szCs w:val="24"/>
          <w:lang w:val="en-US"/>
        </w:rPr>
      </w:pPr>
      <w:proofErr w:type="gramStart"/>
      <w:r w:rsidRPr="004F3EAC">
        <w:rPr>
          <w:rFonts w:ascii="Palatino Linotype" w:hAnsi="Palatino Linotype"/>
          <w:sz w:val="24"/>
          <w:szCs w:val="24"/>
          <w:lang w:val="en-US"/>
        </w:rPr>
        <w:t>if</w:t>
      </w:r>
      <w:proofErr w:type="gramEnd"/>
      <w:r w:rsidRPr="004F3EAC">
        <w:rPr>
          <w:rFonts w:ascii="Palatino Linotype" w:hAnsi="Palatino Linotype"/>
          <w:sz w:val="24"/>
          <w:szCs w:val="24"/>
          <w:lang w:val="en-US"/>
        </w:rPr>
        <w:t xml:space="preserve"> you have either no fellow-feeling for the misfortunes I have met with, or none that bears any proportion to the grief which distracts me; or if you have either no indignation at the injuries I have suffered, or none that bears any proportion to the resentment which transports me, we can no longer converse upon these subjects. We become intolerable to one another. I can neither support your company, </w:t>
      </w:r>
      <w:proofErr w:type="gramStart"/>
      <w:r w:rsidRPr="004F3EAC">
        <w:rPr>
          <w:rFonts w:ascii="Palatino Linotype" w:hAnsi="Palatino Linotype"/>
          <w:sz w:val="24"/>
          <w:szCs w:val="24"/>
          <w:lang w:val="en-US"/>
        </w:rPr>
        <w:t>nor you</w:t>
      </w:r>
      <w:proofErr w:type="gramEnd"/>
      <w:r w:rsidRPr="004F3EAC">
        <w:rPr>
          <w:rFonts w:ascii="Palatino Linotype" w:hAnsi="Palatino Linotype"/>
          <w:sz w:val="24"/>
          <w:szCs w:val="24"/>
          <w:lang w:val="en-US"/>
        </w:rPr>
        <w:t xml:space="preserve"> mine. You are confounded at my violence and passion, and I am enraged at your cold insensibility and want of feeling (Smith, 2002, 26). </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sz w:val="24"/>
          <w:szCs w:val="24"/>
        </w:rPr>
        <w:t xml:space="preserve">Smith emparenta a aquella “cultura común”, en donde se gesta ese proceso de identificación recíproca y armónica corrección de la conducta, a sociedades pequeñas, es decir aquellas en las que sus miembros cultivan relaciones de afecto y conocimiento mutuo. El ejemplo empírico del que se vale usualmente es el de la familia moderna e, </w:t>
      </w:r>
      <w:r w:rsidRPr="004F3EAC">
        <w:rPr>
          <w:rFonts w:ascii="Palatino Linotype" w:hAnsi="Palatino Linotype"/>
          <w:sz w:val="24"/>
          <w:szCs w:val="24"/>
        </w:rPr>
        <w:lastRenderedPageBreak/>
        <w:t>incluso, el de “países de pastores” como manera de aludir a culturas pequeñas que viven en comunidad de cuidado y afecto recíproco.</w:t>
      </w:r>
    </w:p>
    <w:p w:rsidR="008E2E38" w:rsidRPr="004F3EAC" w:rsidRDefault="008E2E38" w:rsidP="008E2E38">
      <w:pPr>
        <w:spacing w:after="120" w:line="240" w:lineRule="auto"/>
        <w:ind w:left="283" w:right="283"/>
        <w:jc w:val="both"/>
        <w:rPr>
          <w:rFonts w:ascii="Palatino Linotype" w:hAnsi="Palatino Linotype"/>
          <w:sz w:val="24"/>
          <w:szCs w:val="24"/>
          <w:lang w:val="en-US"/>
        </w:rPr>
      </w:pPr>
      <w:r w:rsidRPr="004F3EAC">
        <w:rPr>
          <w:rFonts w:ascii="Palatino Linotype" w:hAnsi="Palatino Linotype"/>
          <w:sz w:val="24"/>
          <w:szCs w:val="24"/>
          <w:lang w:val="en-US"/>
        </w:rPr>
        <w:t xml:space="preserve">After himself, the members of his own family, those who usually live in the same house with him, his parents, his children, his brothers and sisters, are naturally the objects of his warmest affections. They are naturally and usually the persons upon whose happiness or misery his conduct must have the greatest influence. He is more habituated to sympathize with them. He knows better how </w:t>
      </w:r>
      <w:proofErr w:type="spellStart"/>
      <w:r w:rsidRPr="004F3EAC">
        <w:rPr>
          <w:rFonts w:ascii="Palatino Linotype" w:hAnsi="Palatino Linotype"/>
          <w:sz w:val="24"/>
          <w:szCs w:val="24"/>
          <w:lang w:val="en-US"/>
        </w:rPr>
        <w:t>every thing</w:t>
      </w:r>
      <w:proofErr w:type="spellEnd"/>
      <w:r w:rsidRPr="004F3EAC">
        <w:rPr>
          <w:rFonts w:ascii="Palatino Linotype" w:hAnsi="Palatino Linotype"/>
          <w:sz w:val="24"/>
          <w:szCs w:val="24"/>
          <w:lang w:val="en-US"/>
        </w:rPr>
        <w:t xml:space="preserve"> is likely to affect them, and his sympathy with them is more precise and determinate, than it can be with the greater part of other people. It approaches nearer, in short, to what he feels for himself (Smith, 2002, 257). </w:t>
      </w:r>
    </w:p>
    <w:p w:rsidR="008E2E38" w:rsidRPr="004F3EAC" w:rsidRDefault="008E2E38" w:rsidP="008E2E38">
      <w:pPr>
        <w:spacing w:after="120" w:line="240" w:lineRule="auto"/>
        <w:ind w:left="283" w:right="283"/>
        <w:jc w:val="both"/>
        <w:rPr>
          <w:rFonts w:ascii="Palatino Linotype" w:hAnsi="Palatino Linotype"/>
          <w:sz w:val="24"/>
          <w:szCs w:val="24"/>
          <w:lang w:val="en-US"/>
        </w:rPr>
      </w:pPr>
      <w:r w:rsidRPr="004F3EAC">
        <w:rPr>
          <w:rFonts w:ascii="Palatino Linotype" w:hAnsi="Palatino Linotype"/>
          <w:sz w:val="24"/>
          <w:szCs w:val="24"/>
          <w:lang w:val="en-US"/>
        </w:rPr>
        <w:t xml:space="preserve">What is called </w:t>
      </w:r>
      <w:proofErr w:type="gramStart"/>
      <w:r w:rsidRPr="004F3EAC">
        <w:rPr>
          <w:rFonts w:ascii="Palatino Linotype" w:hAnsi="Palatino Linotype"/>
          <w:sz w:val="24"/>
          <w:szCs w:val="24"/>
          <w:lang w:val="en-US"/>
        </w:rPr>
        <w:t>affection,</w:t>
      </w:r>
      <w:proofErr w:type="gramEnd"/>
      <w:r w:rsidRPr="004F3EAC">
        <w:rPr>
          <w:rFonts w:ascii="Palatino Linotype" w:hAnsi="Palatino Linotype"/>
          <w:sz w:val="24"/>
          <w:szCs w:val="24"/>
          <w:lang w:val="en-US"/>
        </w:rPr>
        <w:t xml:space="preserve"> is in reality nothing but habitual sympathy. Our concern in the happiness or misery of those who are the objects of what we call our affections; our desire to promote the one, and to prevent the other; are either the actual feeling of that habitual sympathy, or the necessary consequences of that feeling (Smith, 2002, 258).</w:t>
      </w:r>
    </w:p>
    <w:p w:rsidR="008E2E38" w:rsidRPr="004F3EAC" w:rsidRDefault="008E2E38" w:rsidP="008E2E38">
      <w:pPr>
        <w:spacing w:after="120" w:line="240" w:lineRule="auto"/>
        <w:ind w:left="283" w:right="283"/>
        <w:jc w:val="both"/>
        <w:rPr>
          <w:rFonts w:ascii="Palatino Linotype" w:hAnsi="Palatino Linotype"/>
          <w:sz w:val="24"/>
          <w:szCs w:val="24"/>
          <w:lang w:val="en-US"/>
        </w:rPr>
      </w:pPr>
      <w:proofErr w:type="gramStart"/>
      <w:r w:rsidRPr="004F3EAC">
        <w:rPr>
          <w:rFonts w:ascii="Palatino Linotype" w:hAnsi="Palatino Linotype"/>
          <w:sz w:val="24"/>
          <w:szCs w:val="24"/>
          <w:lang w:val="en-US"/>
        </w:rPr>
        <w:t xml:space="preserve">In pastoral countries, and in all countries where the authority of law is not alone sufficient to give perfect security to every member of the state, all the different branches of the same family commonly </w:t>
      </w:r>
      <w:proofErr w:type="spellStart"/>
      <w:r w:rsidRPr="004F3EAC">
        <w:rPr>
          <w:rFonts w:ascii="Palatino Linotype" w:hAnsi="Palatino Linotype"/>
          <w:sz w:val="24"/>
          <w:szCs w:val="24"/>
          <w:lang w:val="en-US"/>
        </w:rPr>
        <w:t>chuse</w:t>
      </w:r>
      <w:proofErr w:type="spellEnd"/>
      <w:r w:rsidRPr="004F3EAC">
        <w:rPr>
          <w:rFonts w:ascii="Palatino Linotype" w:hAnsi="Palatino Linotype"/>
          <w:sz w:val="24"/>
          <w:szCs w:val="24"/>
          <w:lang w:val="en-US"/>
        </w:rPr>
        <w:t xml:space="preserve"> to live in the </w:t>
      </w:r>
      <w:proofErr w:type="spellStart"/>
      <w:r w:rsidRPr="004F3EAC">
        <w:rPr>
          <w:rFonts w:ascii="Palatino Linotype" w:hAnsi="Palatino Linotype"/>
          <w:sz w:val="24"/>
          <w:szCs w:val="24"/>
          <w:lang w:val="en-US"/>
        </w:rPr>
        <w:t>neighbourhood</w:t>
      </w:r>
      <w:proofErr w:type="spellEnd"/>
      <w:r w:rsidRPr="004F3EAC">
        <w:rPr>
          <w:rFonts w:ascii="Palatino Linotype" w:hAnsi="Palatino Linotype"/>
          <w:sz w:val="24"/>
          <w:szCs w:val="24"/>
          <w:lang w:val="en-US"/>
        </w:rPr>
        <w:t xml:space="preserve"> of one another.</w:t>
      </w:r>
      <w:proofErr w:type="gramEnd"/>
      <w:r w:rsidRPr="004F3EAC">
        <w:rPr>
          <w:rFonts w:ascii="Palatino Linotype" w:hAnsi="Palatino Linotype"/>
          <w:sz w:val="24"/>
          <w:szCs w:val="24"/>
          <w:lang w:val="en-US"/>
        </w:rPr>
        <w:t xml:space="preserve"> Their association is frequently necessary for their common </w:t>
      </w:r>
      <w:proofErr w:type="spellStart"/>
      <w:r w:rsidRPr="004F3EAC">
        <w:rPr>
          <w:rFonts w:ascii="Palatino Linotype" w:hAnsi="Palatino Linotype"/>
          <w:sz w:val="24"/>
          <w:szCs w:val="24"/>
          <w:lang w:val="en-US"/>
        </w:rPr>
        <w:t>defence</w:t>
      </w:r>
      <w:proofErr w:type="spellEnd"/>
      <w:r w:rsidRPr="004F3EAC">
        <w:rPr>
          <w:rFonts w:ascii="Palatino Linotype" w:hAnsi="Palatino Linotype"/>
          <w:sz w:val="24"/>
          <w:szCs w:val="24"/>
          <w:lang w:val="en-US"/>
        </w:rPr>
        <w:t xml:space="preserve">. They are all, from the highest to the lowest, of more or less importance to one another. Their concord strengthens their necessary association; their discord always weakens, and might destroy it. They have more intercourse with one another, than with the members of any other tribe. The remotest members of the same tribe claim some connection with one another; and, where all other circumstances are equal, expect to be treated with more distinguished attention than is due to those who have no such pretensions. It is not many years ago that, in the Highlands of Scotland, the Chieftain used to consider the poorest man of his clan, as his cousin and relation. The same extensive regard to kindred is said to take place among the Tartars, the Arabs, the Turkomans, and, I believe, among all other nations who are nearly in the same state of society in which the Scots Highlanders were about the beginning of the present century (Smith, 2002, 261-262). </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sz w:val="24"/>
          <w:szCs w:val="24"/>
        </w:rPr>
        <w:t xml:space="preserve">Pero la sociedad comercial no es reducible a una familia moderna o a una comunidad de pastores. Es en aquel tiempo una novísima amalgama de culturas locales distintas que el comercio ha reunido definitiva e inexorablemente por vez primera. La noción de simpatía, que cumplía la misión de ser un principio de la vida práctica universal (que experimenta todo hombre individual), al lograr componer un sentimiento de identificación únicamente local (que rivaliza con otros sentimientos de identificación igualmente locales), ¿puede seguir constituyéndose como el principio gravitacional de </w:t>
      </w:r>
      <w:r w:rsidRPr="004F3EAC">
        <w:rPr>
          <w:rFonts w:ascii="Palatino Linotype" w:hAnsi="Palatino Linotype"/>
          <w:sz w:val="24"/>
          <w:szCs w:val="24"/>
        </w:rPr>
        <w:lastRenderedPageBreak/>
        <w:t>la armonía social en una sociedad comercial que ha roto el cascarón particular?</w:t>
      </w:r>
      <w:r w:rsidRPr="004F3EAC">
        <w:rPr>
          <w:rStyle w:val="Refdenotaalfinal"/>
          <w:rFonts w:ascii="Palatino Linotype" w:hAnsi="Palatino Linotype"/>
          <w:sz w:val="24"/>
          <w:szCs w:val="24"/>
        </w:rPr>
        <w:endnoteReference w:id="7"/>
      </w:r>
      <w:r w:rsidRPr="004F3EAC">
        <w:rPr>
          <w:rFonts w:ascii="Palatino Linotype" w:hAnsi="Palatino Linotype"/>
          <w:sz w:val="24"/>
          <w:szCs w:val="24"/>
        </w:rPr>
        <w:t xml:space="preserve"> ¿Cuál puede ser, si no, el fundamento de la cohesión de la sociedad comercial?</w:t>
      </w:r>
    </w:p>
    <w:p w:rsidR="008E2E38" w:rsidRPr="004F3EAC" w:rsidRDefault="008E2E38" w:rsidP="008E2E38">
      <w:pPr>
        <w:spacing w:after="120" w:line="240" w:lineRule="auto"/>
        <w:jc w:val="both"/>
        <w:rPr>
          <w:rFonts w:ascii="Palatino Linotype" w:hAnsi="Palatino Linotype"/>
          <w:sz w:val="24"/>
          <w:szCs w:val="24"/>
        </w:rPr>
      </w:pPr>
      <w:r w:rsidRPr="004F3EAC">
        <w:rPr>
          <w:rFonts w:ascii="Palatino Linotype" w:hAnsi="Palatino Linotype"/>
          <w:sz w:val="24"/>
          <w:szCs w:val="24"/>
        </w:rPr>
        <w:t>El autor brinda una primera respuesta a esta pregunta (que su propia obra suscita) desde la primera edición de La Teoría de los Sentimientos Morales: una sociedad en la que, entre sus distintos miembros, no haya amor ni afecto recíprocos, podrá sostenerse y no ser disuelta “a través de un intercambio mercenario de buenos oficios de acuerdo con una evaluación consensuada”. La clave de tal sostenimiento radicará en la celosa y estricta prevalencia de la virtud de la justicia. Pues de no prevalecer la justicia, alerta el autor con impactante y elocuente vehemencia en distintos pasajes de la obra, “la destrucción de la sociedad será completa”, “la inmensa fábrica de la sociedad humana será pulverizado en átomos”</w:t>
      </w:r>
      <w:r w:rsidRPr="004F3EAC">
        <w:rPr>
          <w:rStyle w:val="Refdenotaalfinal"/>
          <w:rFonts w:ascii="Palatino Linotype" w:hAnsi="Palatino Linotype"/>
          <w:sz w:val="24"/>
          <w:szCs w:val="24"/>
        </w:rPr>
        <w:endnoteReference w:id="8"/>
      </w:r>
      <w:r w:rsidRPr="004F3EAC">
        <w:rPr>
          <w:rFonts w:ascii="Palatino Linotype" w:hAnsi="Palatino Linotype"/>
          <w:sz w:val="24"/>
          <w:szCs w:val="24"/>
        </w:rPr>
        <w:t>, “la sociedad civil se convertiría en un caos de baño y sangre”</w:t>
      </w:r>
      <w:r w:rsidRPr="004F3EAC">
        <w:rPr>
          <w:rStyle w:val="Refdenotaalfinal"/>
          <w:rFonts w:ascii="Palatino Linotype" w:hAnsi="Palatino Linotype"/>
          <w:sz w:val="24"/>
          <w:szCs w:val="24"/>
        </w:rPr>
        <w:endnoteReference w:id="9"/>
      </w:r>
      <w:r w:rsidRPr="004F3EAC">
        <w:rPr>
          <w:rFonts w:ascii="Palatino Linotype" w:hAnsi="Palatino Linotype"/>
          <w:sz w:val="24"/>
          <w:szCs w:val="24"/>
        </w:rPr>
        <w:t xml:space="preserve">. </w:t>
      </w:r>
    </w:p>
    <w:p w:rsidR="008E2E38" w:rsidRPr="004F3EAC" w:rsidRDefault="008E2E38" w:rsidP="008E2E38">
      <w:pPr>
        <w:spacing w:after="120" w:line="240" w:lineRule="auto"/>
        <w:ind w:left="283" w:right="283"/>
        <w:jc w:val="both"/>
        <w:rPr>
          <w:rFonts w:ascii="Palatino Linotype" w:hAnsi="Palatino Linotype"/>
          <w:sz w:val="24"/>
          <w:szCs w:val="24"/>
          <w:lang w:val="en-US"/>
        </w:rPr>
      </w:pPr>
      <w:r w:rsidRPr="004F3EAC">
        <w:rPr>
          <w:rFonts w:ascii="Palatino Linotype" w:hAnsi="Palatino Linotype"/>
          <w:sz w:val="24"/>
          <w:szCs w:val="24"/>
          <w:lang w:val="en-US"/>
        </w:rPr>
        <w:t xml:space="preserve">It is thus that man, who can subsist only in society, was fitted by nature to that situation for which he was made. All the members of human society stand in need of </w:t>
      </w:r>
      <w:proofErr w:type="spellStart"/>
      <w:r w:rsidRPr="004F3EAC">
        <w:rPr>
          <w:rFonts w:ascii="Palatino Linotype" w:hAnsi="Palatino Linotype"/>
          <w:sz w:val="24"/>
          <w:szCs w:val="24"/>
          <w:lang w:val="en-US"/>
        </w:rPr>
        <w:t>each others</w:t>
      </w:r>
      <w:proofErr w:type="spellEnd"/>
      <w:r w:rsidRPr="004F3EAC">
        <w:rPr>
          <w:rFonts w:ascii="Palatino Linotype" w:hAnsi="Palatino Linotype"/>
          <w:sz w:val="24"/>
          <w:szCs w:val="24"/>
          <w:lang w:val="en-US"/>
        </w:rPr>
        <w:t xml:space="preserve"> assistance, and are likewise exposed to mutual injuries. Where the necessary assistance is reciprocally afforded from love, from gratitude, from friendship, and esteem, the society flourishes and is happy. All the different members of it are bound together by the agreeable bands of love and affection, and are, as it were, drawn to one common </w:t>
      </w:r>
      <w:proofErr w:type="spellStart"/>
      <w:r w:rsidRPr="004F3EAC">
        <w:rPr>
          <w:rFonts w:ascii="Palatino Linotype" w:hAnsi="Palatino Linotype"/>
          <w:sz w:val="24"/>
          <w:szCs w:val="24"/>
          <w:lang w:val="en-US"/>
        </w:rPr>
        <w:t>centre</w:t>
      </w:r>
      <w:proofErr w:type="spellEnd"/>
      <w:r w:rsidRPr="004F3EAC">
        <w:rPr>
          <w:rFonts w:ascii="Palatino Linotype" w:hAnsi="Palatino Linotype"/>
          <w:sz w:val="24"/>
          <w:szCs w:val="24"/>
          <w:lang w:val="en-US"/>
        </w:rPr>
        <w:t xml:space="preserve"> of mutual good offices.</w:t>
      </w:r>
    </w:p>
    <w:p w:rsidR="008E2E38" w:rsidRPr="005368BF" w:rsidRDefault="008E2E38" w:rsidP="008E2E38">
      <w:pPr>
        <w:spacing w:after="120" w:line="240" w:lineRule="auto"/>
        <w:ind w:left="283" w:right="283"/>
        <w:jc w:val="both"/>
        <w:rPr>
          <w:rFonts w:ascii="Palatino Linotype" w:hAnsi="Palatino Linotype"/>
          <w:i/>
          <w:sz w:val="24"/>
          <w:szCs w:val="24"/>
          <w:lang w:val="en-US"/>
        </w:rPr>
      </w:pPr>
      <w:r w:rsidRPr="005368BF">
        <w:rPr>
          <w:rFonts w:ascii="Palatino Linotype" w:hAnsi="Palatino Linotype"/>
          <w:i/>
          <w:sz w:val="24"/>
          <w:szCs w:val="24"/>
          <w:lang w:val="en-US"/>
        </w:rPr>
        <w:t xml:space="preserve">But though the necessary assistance should not be afforded from such generous and disinterested motives, though among the different members of the society there should be no mutual love and affection, the society, though less happy and agreeable, will not necessarily be dissolved. Society may subsist among different men, as among different merchants, from a sense of its utility, without any mutual love or affection; and though no man in it should owe any obligation, or be bound in gratitude to any other, it may still be upheld by a mercenary exchange of good offices according to an agreed valuation. </w:t>
      </w:r>
    </w:p>
    <w:p w:rsidR="008E2E38" w:rsidRPr="004F3EAC" w:rsidRDefault="008E2E38" w:rsidP="008E2E38">
      <w:pPr>
        <w:spacing w:after="120" w:line="240" w:lineRule="auto"/>
        <w:ind w:left="283" w:right="283"/>
        <w:jc w:val="both"/>
        <w:rPr>
          <w:rFonts w:ascii="Palatino Linotype" w:hAnsi="Palatino Linotype"/>
          <w:sz w:val="24"/>
          <w:szCs w:val="24"/>
          <w:lang w:val="en-US"/>
        </w:rPr>
      </w:pPr>
      <w:r w:rsidRPr="004F3EAC">
        <w:rPr>
          <w:rFonts w:ascii="Palatino Linotype" w:hAnsi="Palatino Linotype"/>
          <w:sz w:val="24"/>
          <w:szCs w:val="24"/>
          <w:lang w:val="en-US"/>
        </w:rPr>
        <w:t>Society, however, cannot subsist among those who are at all times ready to hurt and injure one another. The moment that injury begins, the moment that mutual resentment and animosity take place, all the bands of it are broke asunder, and the different members of which it consisted are, as it were, dissipated and scattered abroad by the violence and opposition of their discordant affections. If there is any society among robbers and murderers, they must at least, according to the trite observation, abstain from robbing and murdering one another. Beneficence, therefore, is less essential to the existence of society than justice</w:t>
      </w:r>
      <w:r w:rsidRPr="005368BF">
        <w:rPr>
          <w:rFonts w:ascii="Palatino Linotype" w:hAnsi="Palatino Linotype"/>
          <w:i/>
          <w:sz w:val="24"/>
          <w:szCs w:val="24"/>
          <w:lang w:val="en-US"/>
        </w:rPr>
        <w:t>. Society may subsist, though not in the most comfortable state, without beneficence; but the prevalence of injustice must utterly destroy it</w:t>
      </w:r>
      <w:r w:rsidRPr="004F3EAC">
        <w:rPr>
          <w:rFonts w:ascii="Palatino Linotype" w:hAnsi="Palatino Linotype"/>
          <w:sz w:val="24"/>
          <w:szCs w:val="24"/>
          <w:lang w:val="en-US"/>
        </w:rPr>
        <w:t xml:space="preserve"> (Smith, 2002, 100-101, </w:t>
      </w:r>
      <w:proofErr w:type="spellStart"/>
      <w:r>
        <w:rPr>
          <w:rFonts w:ascii="Palatino Linotype" w:hAnsi="Palatino Linotype"/>
          <w:sz w:val="24"/>
          <w:szCs w:val="24"/>
          <w:lang w:val="en-US"/>
        </w:rPr>
        <w:t>cursiva</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propia</w:t>
      </w:r>
      <w:proofErr w:type="spellEnd"/>
      <w:r w:rsidRPr="004F3EAC">
        <w:rPr>
          <w:rFonts w:ascii="Palatino Linotype" w:hAnsi="Palatino Linotype"/>
          <w:sz w:val="24"/>
          <w:szCs w:val="24"/>
          <w:lang w:val="en-US"/>
        </w:rPr>
        <w:t>).</w:t>
      </w:r>
    </w:p>
    <w:p w:rsidR="008E2E38" w:rsidRPr="004F3EAC" w:rsidRDefault="008E2E38" w:rsidP="008E2E38">
      <w:pPr>
        <w:spacing w:after="120" w:line="240" w:lineRule="auto"/>
        <w:ind w:right="283"/>
        <w:jc w:val="both"/>
        <w:rPr>
          <w:rFonts w:ascii="Palatino Linotype" w:hAnsi="Palatino Linotype"/>
          <w:sz w:val="24"/>
          <w:szCs w:val="24"/>
        </w:rPr>
      </w:pPr>
      <w:r w:rsidRPr="004F3EAC">
        <w:rPr>
          <w:rFonts w:ascii="Palatino Linotype" w:hAnsi="Palatino Linotype"/>
          <w:sz w:val="24"/>
          <w:szCs w:val="24"/>
        </w:rPr>
        <w:t xml:space="preserve">Esta circunstancia en la que desemboca Adam Smith mediante el cultivo teórico de la noción de simpatía lo conduce a explorar dos campos conceptuales: la Jurisprudencia </w:t>
      </w:r>
      <w:r w:rsidRPr="004F3EAC">
        <w:rPr>
          <w:rFonts w:ascii="Palatino Linotype" w:hAnsi="Palatino Linotype"/>
          <w:sz w:val="24"/>
          <w:szCs w:val="24"/>
        </w:rPr>
        <w:lastRenderedPageBreak/>
        <w:t>y la Ética, que serán a juicio de Smith las dos partes útiles de la Filosofía Moral, es decir aquellas que colaboren a concebir las reglas prácticas de la moralidad</w:t>
      </w:r>
      <w:r w:rsidRPr="004F3EAC">
        <w:rPr>
          <w:rStyle w:val="Refdenotaalfinal"/>
          <w:rFonts w:ascii="Palatino Linotype" w:hAnsi="Palatino Linotype"/>
          <w:sz w:val="24"/>
          <w:szCs w:val="24"/>
        </w:rPr>
        <w:endnoteReference w:id="10"/>
      </w:r>
      <w:r w:rsidRPr="004F3EAC">
        <w:rPr>
          <w:rFonts w:ascii="Palatino Linotype" w:hAnsi="Palatino Linotype"/>
          <w:sz w:val="24"/>
          <w:szCs w:val="24"/>
        </w:rPr>
        <w:t>. Cada una de ellas colaborará a responder, respectivamente, estas dos preguntas: ¿Sobre qué principios debe fundarse una teoría de la justicia? Y, en segundo lugar, ¿cuáles principios virtuosos deben cultivarse en esta novísima sociedad para que sus miembros cultiven sus sentimientos y conductas de modo de convivir de manera civilizadamente moderna? De cada una de esos campos conceptuales ensaya una definición en La Teoría de los Sentimientos Morales. La jurisprudencia la define como la ciencia que trata de los principios sobre los que se basan o deben basarse las reglas que constituyen el derecho civil y penal de cada Estado. La ética la define como la ciencia que presenta agradables y animados retratos de forma de ser que logran inflamar el amor natural a la virtud e incrementar el aborrecimiento al vicio; que contribuyen a corregir y definir los sentimientos naturales con respecto a la corrección de la conducta y a lograr un proceder más justo.</w:t>
      </w:r>
    </w:p>
    <w:p w:rsidR="008E2E38" w:rsidRPr="004F3EAC" w:rsidRDefault="008E2E38" w:rsidP="008E2E38">
      <w:pPr>
        <w:spacing w:after="120" w:line="240" w:lineRule="auto"/>
        <w:ind w:left="283" w:right="283"/>
        <w:jc w:val="both"/>
        <w:rPr>
          <w:rFonts w:ascii="Palatino Linotype" w:hAnsi="Palatino Linotype"/>
          <w:sz w:val="24"/>
          <w:szCs w:val="24"/>
          <w:lang w:val="en-US"/>
        </w:rPr>
      </w:pPr>
      <w:r w:rsidRPr="004F3EAC">
        <w:rPr>
          <w:rFonts w:ascii="Palatino Linotype" w:hAnsi="Palatino Linotype"/>
          <w:sz w:val="24"/>
          <w:szCs w:val="24"/>
          <w:lang w:val="en-US"/>
        </w:rPr>
        <w:t xml:space="preserve">Proper resentment for injustice attempted, or actually committed, is the only motive which, in the eyes of the impartial spectator, can justify our hurting or disturbing in any respect the happiness of our </w:t>
      </w:r>
      <w:proofErr w:type="spellStart"/>
      <w:r w:rsidRPr="004F3EAC">
        <w:rPr>
          <w:rFonts w:ascii="Palatino Linotype" w:hAnsi="Palatino Linotype"/>
          <w:sz w:val="24"/>
          <w:szCs w:val="24"/>
          <w:lang w:val="en-US"/>
        </w:rPr>
        <w:t>neighbour</w:t>
      </w:r>
      <w:proofErr w:type="spellEnd"/>
      <w:r w:rsidRPr="004F3EAC">
        <w:rPr>
          <w:rFonts w:ascii="Palatino Linotype" w:hAnsi="Palatino Linotype"/>
          <w:sz w:val="24"/>
          <w:szCs w:val="24"/>
          <w:lang w:val="en-US"/>
        </w:rPr>
        <w:t xml:space="preserve">. To do so from any other motive is itself a violation of the laws of justice, which force ought to be employed either to restrain or to punish. The wisdom of every state or commonwealth </w:t>
      </w:r>
      <w:proofErr w:type="spellStart"/>
      <w:r w:rsidRPr="004F3EAC">
        <w:rPr>
          <w:rFonts w:ascii="Palatino Linotype" w:hAnsi="Palatino Linotype"/>
          <w:sz w:val="24"/>
          <w:szCs w:val="24"/>
          <w:lang w:val="en-US"/>
        </w:rPr>
        <w:t>endeavours</w:t>
      </w:r>
      <w:proofErr w:type="spellEnd"/>
      <w:r w:rsidRPr="004F3EAC">
        <w:rPr>
          <w:rFonts w:ascii="Palatino Linotype" w:hAnsi="Palatino Linotype"/>
          <w:sz w:val="24"/>
          <w:szCs w:val="24"/>
          <w:lang w:val="en-US"/>
        </w:rPr>
        <w:t>, as well as it can, to employ the force of the society to restrain those who are subject to its authority, from hurting or disturbing the happiness of one another.</w:t>
      </w:r>
    </w:p>
    <w:p w:rsidR="008E2E38" w:rsidRPr="004F3EAC" w:rsidRDefault="008E2E38" w:rsidP="008E2E38">
      <w:pPr>
        <w:spacing w:after="120" w:line="240" w:lineRule="auto"/>
        <w:ind w:left="283" w:right="283"/>
        <w:jc w:val="both"/>
        <w:rPr>
          <w:rFonts w:ascii="Palatino Linotype" w:hAnsi="Palatino Linotype"/>
          <w:sz w:val="24"/>
          <w:szCs w:val="24"/>
          <w:lang w:val="en-US"/>
        </w:rPr>
      </w:pPr>
      <w:r w:rsidRPr="004F3EAC">
        <w:rPr>
          <w:rFonts w:ascii="Palatino Linotype" w:hAnsi="Palatino Linotype"/>
          <w:sz w:val="24"/>
          <w:szCs w:val="24"/>
          <w:lang w:val="en-US"/>
        </w:rPr>
        <w:t xml:space="preserve">The rules which it establishes for this </w:t>
      </w:r>
      <w:proofErr w:type="gramStart"/>
      <w:r w:rsidRPr="004F3EAC">
        <w:rPr>
          <w:rFonts w:ascii="Palatino Linotype" w:hAnsi="Palatino Linotype"/>
          <w:sz w:val="24"/>
          <w:szCs w:val="24"/>
          <w:lang w:val="en-US"/>
        </w:rPr>
        <w:t>purpose,</w:t>
      </w:r>
      <w:proofErr w:type="gramEnd"/>
      <w:r w:rsidRPr="004F3EAC">
        <w:rPr>
          <w:rFonts w:ascii="Palatino Linotype" w:hAnsi="Palatino Linotype"/>
          <w:sz w:val="24"/>
          <w:szCs w:val="24"/>
          <w:lang w:val="en-US"/>
        </w:rPr>
        <w:t xml:space="preserve"> constitute the civil and criminal law of each particular state or country. The principles upon which those rules either are, or ought to be founded, are the subject of a particular science, of all sciences by far the most important, but hitherto, perhaps, the least cultivated, that of natural jurisprudence; concerning which it belongs not to our present subject to enter into any detail (Smith, 2002, 255-256).</w:t>
      </w:r>
    </w:p>
    <w:p w:rsidR="008E2E38" w:rsidRPr="004F3EAC" w:rsidRDefault="008E2E38" w:rsidP="008E2E38">
      <w:pPr>
        <w:spacing w:after="120" w:line="240" w:lineRule="auto"/>
        <w:ind w:left="283" w:right="283"/>
        <w:jc w:val="both"/>
        <w:rPr>
          <w:rFonts w:ascii="Palatino Linotype" w:hAnsi="Palatino Linotype"/>
          <w:sz w:val="24"/>
          <w:szCs w:val="24"/>
          <w:lang w:val="en-US"/>
        </w:rPr>
      </w:pPr>
      <w:r w:rsidRPr="004F3EAC">
        <w:rPr>
          <w:rFonts w:ascii="Palatino Linotype" w:hAnsi="Palatino Linotype"/>
          <w:sz w:val="24"/>
          <w:szCs w:val="24"/>
          <w:lang w:val="en-US"/>
        </w:rPr>
        <w:t xml:space="preserve">Such works [el primer </w:t>
      </w:r>
      <w:proofErr w:type="spellStart"/>
      <w:r w:rsidRPr="004F3EAC">
        <w:rPr>
          <w:rFonts w:ascii="Palatino Linotype" w:hAnsi="Palatino Linotype"/>
          <w:sz w:val="24"/>
          <w:szCs w:val="24"/>
          <w:lang w:val="en-US"/>
        </w:rPr>
        <w:t>libro</w:t>
      </w:r>
      <w:proofErr w:type="spellEnd"/>
      <w:r w:rsidRPr="004F3EAC">
        <w:rPr>
          <w:rFonts w:ascii="Palatino Linotype" w:hAnsi="Palatino Linotype"/>
          <w:sz w:val="24"/>
          <w:szCs w:val="24"/>
          <w:lang w:val="en-US"/>
        </w:rPr>
        <w:t xml:space="preserve"> de “De </w:t>
      </w:r>
      <w:proofErr w:type="spellStart"/>
      <w:r w:rsidRPr="004F3EAC">
        <w:rPr>
          <w:rFonts w:ascii="Palatino Linotype" w:hAnsi="Palatino Linotype"/>
          <w:sz w:val="24"/>
          <w:szCs w:val="24"/>
          <w:lang w:val="en-US"/>
        </w:rPr>
        <w:t>officis</w:t>
      </w:r>
      <w:proofErr w:type="spellEnd"/>
      <w:r w:rsidRPr="004F3EAC">
        <w:rPr>
          <w:rFonts w:ascii="Palatino Linotype" w:hAnsi="Palatino Linotype"/>
          <w:sz w:val="24"/>
          <w:szCs w:val="24"/>
          <w:lang w:val="en-US"/>
        </w:rPr>
        <w:t xml:space="preserve">” </w:t>
      </w:r>
      <w:r>
        <w:rPr>
          <w:rFonts w:ascii="Palatino Linotype" w:hAnsi="Palatino Linotype"/>
          <w:sz w:val="24"/>
          <w:szCs w:val="24"/>
          <w:lang w:val="en-US"/>
        </w:rPr>
        <w:t xml:space="preserve">de </w:t>
      </w:r>
      <w:proofErr w:type="spellStart"/>
      <w:r>
        <w:rPr>
          <w:rFonts w:ascii="Palatino Linotype" w:hAnsi="Palatino Linotype"/>
          <w:sz w:val="24"/>
          <w:szCs w:val="24"/>
          <w:lang w:val="en-US"/>
        </w:rPr>
        <w:t>Cicerón</w:t>
      </w:r>
      <w:proofErr w:type="spellEnd"/>
      <w:r>
        <w:rPr>
          <w:rFonts w:ascii="Palatino Linotype" w:hAnsi="Palatino Linotype"/>
          <w:sz w:val="24"/>
          <w:szCs w:val="24"/>
          <w:lang w:val="en-US"/>
        </w:rPr>
        <w:t xml:space="preserve"> y las </w:t>
      </w:r>
      <w:proofErr w:type="spellStart"/>
      <w:r>
        <w:rPr>
          <w:rFonts w:ascii="Palatino Linotype" w:hAnsi="Palatino Linotype"/>
          <w:sz w:val="24"/>
          <w:szCs w:val="24"/>
          <w:lang w:val="en-US"/>
        </w:rPr>
        <w:t>partes</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práctica</w:t>
      </w:r>
      <w:r w:rsidRPr="004F3EAC">
        <w:rPr>
          <w:rFonts w:ascii="Palatino Linotype" w:hAnsi="Palatino Linotype"/>
          <w:sz w:val="24"/>
          <w:szCs w:val="24"/>
          <w:lang w:val="en-US"/>
        </w:rPr>
        <w:t>s</w:t>
      </w:r>
      <w:proofErr w:type="spellEnd"/>
      <w:r w:rsidRPr="004F3EAC">
        <w:rPr>
          <w:rFonts w:ascii="Palatino Linotype" w:hAnsi="Palatino Linotype"/>
          <w:sz w:val="24"/>
          <w:szCs w:val="24"/>
          <w:lang w:val="en-US"/>
        </w:rPr>
        <w:t xml:space="preserve"> de la “</w:t>
      </w:r>
      <w:proofErr w:type="spellStart"/>
      <w:r w:rsidRPr="004F3EAC">
        <w:rPr>
          <w:rFonts w:ascii="Palatino Linotype" w:hAnsi="Palatino Linotype"/>
          <w:sz w:val="24"/>
          <w:szCs w:val="24"/>
          <w:lang w:val="en-US"/>
        </w:rPr>
        <w:t>Ética</w:t>
      </w:r>
      <w:proofErr w:type="spellEnd"/>
      <w:r w:rsidRPr="004F3EAC">
        <w:rPr>
          <w:rFonts w:ascii="Palatino Linotype" w:hAnsi="Palatino Linotype"/>
          <w:sz w:val="24"/>
          <w:szCs w:val="24"/>
          <w:lang w:val="en-US"/>
        </w:rPr>
        <w:t xml:space="preserve">” de </w:t>
      </w:r>
      <w:proofErr w:type="spellStart"/>
      <w:r w:rsidRPr="004F3EAC">
        <w:rPr>
          <w:rFonts w:ascii="Palatino Linotype" w:hAnsi="Palatino Linotype"/>
          <w:sz w:val="24"/>
          <w:szCs w:val="24"/>
          <w:lang w:val="en-US"/>
        </w:rPr>
        <w:t>Aristóteles</w:t>
      </w:r>
      <w:proofErr w:type="spellEnd"/>
      <w:r w:rsidRPr="004F3EAC">
        <w:rPr>
          <w:rFonts w:ascii="Palatino Linotype" w:hAnsi="Palatino Linotype"/>
          <w:sz w:val="24"/>
          <w:szCs w:val="24"/>
          <w:lang w:val="en-US"/>
        </w:rPr>
        <w:t xml:space="preserve">, PP] present us with agreeable and lively pictures of manners. By the vivacity of their descriptions they inflame our natural love of virtue, and increase our abhorrence of vice: by the justness as well as delicacy of their observations they may often help both to correct and to ascertain our natural sentiments with regard to the propriety of conduct, and suggesting many nice and delicate attentions, form us to a more exact justness of </w:t>
      </w:r>
      <w:proofErr w:type="spellStart"/>
      <w:r w:rsidRPr="004F3EAC">
        <w:rPr>
          <w:rFonts w:ascii="Palatino Linotype" w:hAnsi="Palatino Linotype"/>
          <w:sz w:val="24"/>
          <w:szCs w:val="24"/>
          <w:lang w:val="en-US"/>
        </w:rPr>
        <w:t>behaviour</w:t>
      </w:r>
      <w:proofErr w:type="spellEnd"/>
      <w:r w:rsidRPr="004F3EAC">
        <w:rPr>
          <w:rFonts w:ascii="Palatino Linotype" w:hAnsi="Palatino Linotype"/>
          <w:sz w:val="24"/>
          <w:szCs w:val="24"/>
          <w:lang w:val="en-US"/>
        </w:rPr>
        <w:t xml:space="preserve">, than what, without such instruction, we should have been apt to think of. In treating of the rules of morality, in this manner, consists the science which is properly called Ethics, a science which, though like criticism it does not admit of the most accurate </w:t>
      </w:r>
      <w:r w:rsidRPr="004F3EAC">
        <w:rPr>
          <w:rFonts w:ascii="Palatino Linotype" w:hAnsi="Palatino Linotype"/>
          <w:sz w:val="24"/>
          <w:szCs w:val="24"/>
          <w:lang w:val="en-US"/>
        </w:rPr>
        <w:lastRenderedPageBreak/>
        <w:t>precision, is, however, both highly useful and agreeable. It is of all others the most susceptible of the embellishments of eloquence, and by means of them of bestowing, if that be possible, a new importance upon the smallest rules of duty. Its precepts, when thus dressed and adorned, are capable of producing upon the flexibility of youth, the noblest and most lasting impressions, and as they fall in with the natural magnanimity of that generous age, they are able to inspire, for a time at least, the most heroic resolutions, and thus tend both to establish and confirm the best and most useful habits of which the mind of man is susceptible. Whatever precept and exhortation can do to animate us to the practice of virtue, is done by this science delivered in this manner (Smith, 2002, 388-399).</w:t>
      </w:r>
    </w:p>
    <w:p w:rsidR="008E2E38" w:rsidRPr="004F3EAC" w:rsidRDefault="008E2E38" w:rsidP="008E2E38">
      <w:pPr>
        <w:spacing w:after="120" w:line="240" w:lineRule="auto"/>
        <w:jc w:val="both"/>
        <w:rPr>
          <w:rFonts w:ascii="Palatino Linotype" w:eastAsia="Book Antiqua,Book Antiqua,Book" w:hAnsi="Palatino Linotype" w:cs="Book Antiqua,Book Antiqua,Book"/>
          <w:sz w:val="24"/>
          <w:szCs w:val="24"/>
        </w:rPr>
      </w:pPr>
      <w:r w:rsidRPr="004F3EAC">
        <w:rPr>
          <w:rFonts w:ascii="Palatino Linotype" w:eastAsia="Book Antiqua,Book Antiqua,Book" w:hAnsi="Palatino Linotype" w:cs="Book Antiqua,Book Antiqua,Book"/>
          <w:sz w:val="24"/>
          <w:szCs w:val="24"/>
        </w:rPr>
        <w:t xml:space="preserve">La formulación de una teoría coherente sobre la Jurisprudencia Natural constituirá ese “proyecto largamente acariciado” que Smith reclamó insatisfecho al final de su vida y que tiene a La Riqueza de las Naciones como la única parte de este proyecto que el autor consideró digno de publicación. La formulación de una teoría coherente de la Ética, por su parte, se condensa en la Parte VI de La Teoría de los Sentimientos Morales que Smith agregara en la última edición de 1790, es decir, once año más tarde de la primera publicación de La Riqueza de las Naciones. </w:t>
      </w:r>
    </w:p>
    <w:p w:rsidR="008E2E38" w:rsidRPr="004F3EAC" w:rsidRDefault="008E2E38" w:rsidP="008E2E38">
      <w:pPr>
        <w:spacing w:after="120" w:line="240" w:lineRule="auto"/>
        <w:jc w:val="both"/>
        <w:rPr>
          <w:rFonts w:ascii="Palatino Linotype" w:hAnsi="Palatino Linotype"/>
          <w:b/>
          <w:sz w:val="24"/>
          <w:szCs w:val="24"/>
          <w:lang w:val="es-ES"/>
        </w:rPr>
      </w:pPr>
      <w:r w:rsidRPr="004F3EAC">
        <w:rPr>
          <w:rFonts w:ascii="Palatino Linotype" w:hAnsi="Palatino Linotype"/>
          <w:b/>
          <w:sz w:val="24"/>
          <w:szCs w:val="24"/>
          <w:lang w:val="es-ES"/>
        </w:rPr>
        <w:t>3. La noción de valor como principio articulador del intercambio mercantil</w:t>
      </w:r>
    </w:p>
    <w:p w:rsidR="008E2E38" w:rsidRPr="004F3EAC" w:rsidRDefault="008E2E38" w:rsidP="008E2E38">
      <w:pPr>
        <w:pStyle w:val="NormalWeb"/>
        <w:spacing w:before="0" w:beforeAutospacing="0" w:after="120" w:afterAutospacing="0"/>
        <w:jc w:val="both"/>
        <w:rPr>
          <w:rFonts w:ascii="Palatino Linotype" w:hAnsi="Palatino Linotype"/>
          <w:lang w:val="es-AR"/>
        </w:rPr>
      </w:pPr>
      <w:r w:rsidRPr="004F3EAC">
        <w:rPr>
          <w:rFonts w:ascii="Palatino Linotype" w:hAnsi="Palatino Linotype"/>
          <w:lang w:val="es-AR"/>
        </w:rPr>
        <w:t>Al investigar el proyecto de Economía Política de Adam Smith, concibiéndolo como un aspecto de su empresa de investigación filosófica y, por lo tanto, como un proyecto que no se circunscribe cerrilmente a los contornos de La Riqueza de las Naciones (lo que significaría dar por sentada la irrelevancia de su obra previa), podemos ofrecer argumentos para exponer el novedoso campo conceptual en el que el autor se propuso incursionar en su segunda obra así como en qué campo más general de conocimientos se inscribía.</w:t>
      </w:r>
    </w:p>
    <w:p w:rsidR="008E2E38" w:rsidRPr="004F3EAC" w:rsidRDefault="008E2E38" w:rsidP="008E2E38">
      <w:pPr>
        <w:pStyle w:val="NormalWeb"/>
        <w:spacing w:before="0" w:beforeAutospacing="0" w:after="120" w:afterAutospacing="0"/>
        <w:jc w:val="both"/>
        <w:rPr>
          <w:rFonts w:ascii="Palatino Linotype" w:hAnsi="Palatino Linotype"/>
          <w:lang w:val="es-AR"/>
        </w:rPr>
      </w:pPr>
      <w:r w:rsidRPr="004F3EAC">
        <w:rPr>
          <w:rFonts w:ascii="Palatino Linotype" w:hAnsi="Palatino Linotype"/>
          <w:lang w:val="es-AR"/>
        </w:rPr>
        <w:t>La “Investigación sobre la Naturaleza y Causas de la Riqueza de las Naciones”, a diferencia de La Teoría de los Sentimientos Morales, es una obra que no lleva por título el nombre de la ciencia a la que posteriormente, de manera habitual, se la ligaría (es decir, de la Economía Política). Tampoco contiene en su título la palabra “teoría” (ni, incluso más, el definitivamente consagratorio sintagma “La Teoría”) sino el rótulo que alude a un estadio filosófico más incipiente como el de “Investigación” (</w:t>
      </w:r>
      <w:proofErr w:type="spellStart"/>
      <w:r w:rsidRPr="004F3EAC">
        <w:rPr>
          <w:rFonts w:ascii="Palatino Linotype" w:hAnsi="Palatino Linotype"/>
          <w:lang w:val="es-AR"/>
        </w:rPr>
        <w:t>Megill</w:t>
      </w:r>
      <w:proofErr w:type="spellEnd"/>
      <w:r w:rsidRPr="004F3EAC">
        <w:rPr>
          <w:rFonts w:ascii="Palatino Linotype" w:hAnsi="Palatino Linotype"/>
          <w:lang w:val="es-AR"/>
        </w:rPr>
        <w:t>, 1875, 90). Inclusive, a contramano que en La Teoría de los Sentimientos Morales, donde Smith eludió en todas sus ediciones la inclusión de una nota introductoria o semejante, La Riqueza de las Naciones contiene una parte iniciática titulada “Introducción y Plan de Obra”.</w:t>
      </w:r>
    </w:p>
    <w:p w:rsidR="008E2E38" w:rsidRPr="004F3EAC" w:rsidRDefault="008E2E38" w:rsidP="008E2E38">
      <w:pPr>
        <w:pStyle w:val="NormalWeb"/>
        <w:spacing w:before="0" w:beforeAutospacing="0" w:after="120" w:afterAutospacing="0"/>
        <w:jc w:val="both"/>
        <w:rPr>
          <w:rFonts w:ascii="Palatino Linotype" w:hAnsi="Palatino Linotype"/>
          <w:lang w:val="es-AR"/>
        </w:rPr>
      </w:pPr>
      <w:r w:rsidRPr="004F3EAC">
        <w:rPr>
          <w:rFonts w:ascii="Palatino Linotype" w:hAnsi="Palatino Linotype"/>
          <w:lang w:val="es-AR"/>
        </w:rPr>
        <w:t xml:space="preserve">No es de extrañar entonces que el propio Smith no se adjudique a sí mismo el mote de “fundador de la Economía Política”. De hecho, escribe una definición del término Economía Política recién en el libro IV de su obra, titulado “De los sistemas de </w:t>
      </w:r>
      <w:r w:rsidRPr="004F3EAC">
        <w:rPr>
          <w:rFonts w:ascii="Palatino Linotype" w:hAnsi="Palatino Linotype"/>
          <w:lang w:val="es-AR"/>
        </w:rPr>
        <w:lastRenderedPageBreak/>
        <w:t>Economía Política”, a así como en La Teoría de los Sentimientos Morales Smith dedica un Libro completo (el VII) a los “Sistemas de Filosofía Moral”</w:t>
      </w:r>
    </w:p>
    <w:p w:rsidR="008E2E38" w:rsidRPr="004F3EAC" w:rsidRDefault="008E2E38" w:rsidP="008E2E38">
      <w:pPr>
        <w:pStyle w:val="NormalWeb"/>
        <w:spacing w:before="0" w:beforeAutospacing="0" w:after="120" w:afterAutospacing="0"/>
        <w:ind w:left="283" w:right="283"/>
        <w:jc w:val="both"/>
        <w:rPr>
          <w:rFonts w:ascii="Palatino Linotype" w:hAnsi="Palatino Linotype"/>
          <w:lang w:val="en-US"/>
        </w:rPr>
      </w:pPr>
      <w:r w:rsidRPr="004F3EAC">
        <w:rPr>
          <w:rFonts w:ascii="Palatino Linotype" w:hAnsi="Palatino Linotype"/>
          <w:lang w:val="en-US"/>
        </w:rPr>
        <w:t xml:space="preserve">Political economy, considered as a branch of the science of a statesman or legislator, proposes two distinct objects: first, to provide a plentiful revenue or subsistence for the people, or more properly to enable them to provide such a revenue or subsistence for themselves; and secondly, to supply the state or commonwealth with </w:t>
      </w:r>
      <w:proofErr w:type="gramStart"/>
      <w:r w:rsidRPr="004F3EAC">
        <w:rPr>
          <w:rFonts w:ascii="Palatino Linotype" w:hAnsi="Palatino Linotype"/>
          <w:lang w:val="en-US"/>
        </w:rPr>
        <w:t>a revenue</w:t>
      </w:r>
      <w:proofErr w:type="gramEnd"/>
      <w:r w:rsidRPr="004F3EAC">
        <w:rPr>
          <w:rFonts w:ascii="Palatino Linotype" w:hAnsi="Palatino Linotype"/>
          <w:lang w:val="en-US"/>
        </w:rPr>
        <w:t xml:space="preserve"> sufficient for the public services. It proposes to enrich both the people and the sovereign (Smith, 1976, 428). </w:t>
      </w:r>
    </w:p>
    <w:p w:rsidR="008E2E38" w:rsidRPr="004F3EAC" w:rsidRDefault="008E2E38" w:rsidP="008E2E38">
      <w:pPr>
        <w:pStyle w:val="NormalWeb"/>
        <w:spacing w:before="0" w:beforeAutospacing="0" w:after="120" w:afterAutospacing="0"/>
        <w:jc w:val="both"/>
        <w:rPr>
          <w:rFonts w:ascii="Palatino Linotype" w:hAnsi="Palatino Linotype"/>
          <w:lang w:val="es-AR"/>
        </w:rPr>
      </w:pPr>
      <w:proofErr w:type="spellStart"/>
      <w:r w:rsidRPr="004F3EAC">
        <w:rPr>
          <w:rFonts w:ascii="Palatino Linotype" w:hAnsi="Palatino Linotype"/>
          <w:lang w:val="es-AR"/>
        </w:rPr>
        <w:t>Walras</w:t>
      </w:r>
      <w:proofErr w:type="spellEnd"/>
      <w:r w:rsidRPr="004F3EAC">
        <w:rPr>
          <w:rFonts w:ascii="Palatino Linotype" w:hAnsi="Palatino Linotype"/>
          <w:lang w:val="es-AR"/>
        </w:rPr>
        <w:t xml:space="preserve"> objeta esta definición pues juzga que una ciencia “no se define por sus aplicaciones”</w:t>
      </w:r>
      <w:r w:rsidRPr="004F3EAC">
        <w:rPr>
          <w:rStyle w:val="Refdenotaalfinal"/>
          <w:rFonts w:ascii="Palatino Linotype" w:hAnsi="Palatino Linotype"/>
          <w:lang w:val="es-AR"/>
        </w:rPr>
        <w:endnoteReference w:id="11"/>
      </w:r>
      <w:r w:rsidRPr="004F3EAC">
        <w:rPr>
          <w:rFonts w:ascii="Palatino Linotype" w:hAnsi="Palatino Linotype"/>
          <w:lang w:val="es-AR"/>
        </w:rPr>
        <w:t xml:space="preserve">. Pero lo cierto es que Smith estampa esa definición como prolegómeno a la exposición y presentación de </w:t>
      </w:r>
      <w:proofErr w:type="gramStart"/>
      <w:r w:rsidRPr="004F3EAC">
        <w:rPr>
          <w:rFonts w:ascii="Palatino Linotype" w:hAnsi="Palatino Linotype"/>
          <w:lang w:val="es-AR"/>
        </w:rPr>
        <w:t>las doctrinas mercantilista</w:t>
      </w:r>
      <w:proofErr w:type="gramEnd"/>
      <w:r w:rsidRPr="004F3EAC">
        <w:rPr>
          <w:rFonts w:ascii="Palatino Linotype" w:hAnsi="Palatino Linotype"/>
          <w:lang w:val="es-AR"/>
        </w:rPr>
        <w:t xml:space="preserve"> y </w:t>
      </w:r>
      <w:proofErr w:type="spellStart"/>
      <w:r w:rsidRPr="004F3EAC">
        <w:rPr>
          <w:rFonts w:ascii="Palatino Linotype" w:hAnsi="Palatino Linotype"/>
          <w:lang w:val="es-AR"/>
        </w:rPr>
        <w:t>fisiocrática</w:t>
      </w:r>
      <w:proofErr w:type="spellEnd"/>
      <w:r w:rsidRPr="004F3EAC">
        <w:rPr>
          <w:rFonts w:ascii="Palatino Linotype" w:hAnsi="Palatino Linotype"/>
          <w:lang w:val="es-AR"/>
        </w:rPr>
        <w:t>, es decir a doctrinas que, posteriormente, al ser sentenciadas como “</w:t>
      </w:r>
      <w:proofErr w:type="spellStart"/>
      <w:r w:rsidRPr="004F3EAC">
        <w:rPr>
          <w:rFonts w:ascii="Palatino Linotype" w:hAnsi="Palatino Linotype"/>
          <w:lang w:val="es-AR"/>
        </w:rPr>
        <w:t>presmithianas</w:t>
      </w:r>
      <w:proofErr w:type="spellEnd"/>
      <w:r w:rsidRPr="004F3EAC">
        <w:rPr>
          <w:rFonts w:ascii="Palatino Linotype" w:hAnsi="Palatino Linotype"/>
          <w:lang w:val="es-AR"/>
        </w:rPr>
        <w:t>” y al ser considerado Adam Smith como el padre fundador de la Economía Política, serían tildadas de “</w:t>
      </w:r>
      <w:proofErr w:type="spellStart"/>
      <w:r w:rsidRPr="004F3EAC">
        <w:rPr>
          <w:rFonts w:ascii="Palatino Linotype" w:hAnsi="Palatino Linotype"/>
          <w:lang w:val="es-AR"/>
        </w:rPr>
        <w:t>precientíficas</w:t>
      </w:r>
      <w:proofErr w:type="spellEnd"/>
      <w:r w:rsidRPr="004F3EAC">
        <w:rPr>
          <w:rFonts w:ascii="Palatino Linotype" w:hAnsi="Palatino Linotype"/>
          <w:lang w:val="es-AR"/>
        </w:rPr>
        <w:t xml:space="preserve">”. Salvo por el detalle de considerarla como una “rama de la jurisprudencia” (al que nos dedicaremos luego), la noción de Economía Política, empleada por Smith para aludir a la misión de brindarle un conjunto de recomendaciones al soberano en torno a cómo administrar los recursos generados al interior de la nación era de uso común. De hecho, era el </w:t>
      </w:r>
      <w:proofErr w:type="spellStart"/>
      <w:r w:rsidRPr="004F3EAC">
        <w:rPr>
          <w:rFonts w:ascii="Palatino Linotype" w:hAnsi="Palatino Linotype"/>
          <w:i/>
          <w:lang w:val="es-AR"/>
        </w:rPr>
        <w:t>leitmotif</w:t>
      </w:r>
      <w:proofErr w:type="spellEnd"/>
      <w:r w:rsidRPr="004F3EAC">
        <w:rPr>
          <w:rFonts w:ascii="Palatino Linotype" w:hAnsi="Palatino Linotype"/>
          <w:lang w:val="es-AR"/>
        </w:rPr>
        <w:t xml:space="preserve"> de gran parte del espectro de los autores de cuño mercantilista y </w:t>
      </w:r>
      <w:proofErr w:type="spellStart"/>
      <w:r w:rsidRPr="004F3EAC">
        <w:rPr>
          <w:rFonts w:ascii="Palatino Linotype" w:hAnsi="Palatino Linotype"/>
          <w:lang w:val="es-AR"/>
        </w:rPr>
        <w:t>fisiocrático</w:t>
      </w:r>
      <w:proofErr w:type="spellEnd"/>
      <w:r w:rsidRPr="004F3EAC">
        <w:rPr>
          <w:rFonts w:ascii="Palatino Linotype" w:hAnsi="Palatino Linotype"/>
          <w:lang w:val="es-AR"/>
        </w:rPr>
        <w:t xml:space="preserve"> que Smith agrupa bajo los rótulos de sistemas de Economía Política mercantil y agrícola</w:t>
      </w:r>
      <w:r w:rsidRPr="004F3EAC">
        <w:rPr>
          <w:rStyle w:val="Refdenotaalfinal"/>
          <w:rFonts w:ascii="Palatino Linotype" w:hAnsi="Palatino Linotype"/>
          <w:lang w:val="es-AR"/>
        </w:rPr>
        <w:endnoteReference w:id="12"/>
      </w:r>
      <w:r w:rsidRPr="004F3EAC">
        <w:rPr>
          <w:rFonts w:ascii="Palatino Linotype" w:hAnsi="Palatino Linotype"/>
          <w:lang w:val="es-AR"/>
        </w:rPr>
        <w:t>. El uso del término Economía Política es entonces comúnmente empleado por Smith para hacer referencia a aquella práctica existente en su tiempo.</w:t>
      </w:r>
    </w:p>
    <w:p w:rsidR="008E2E38" w:rsidRPr="004F3EAC" w:rsidRDefault="008E2E38" w:rsidP="008E2E38">
      <w:pPr>
        <w:spacing w:after="120" w:line="240" w:lineRule="auto"/>
        <w:ind w:left="283" w:right="283"/>
        <w:jc w:val="both"/>
        <w:rPr>
          <w:rFonts w:ascii="Palatino Linotype" w:hAnsi="Palatino Linotype"/>
          <w:bCs/>
          <w:sz w:val="24"/>
          <w:szCs w:val="24"/>
          <w:lang w:val="en-US"/>
        </w:rPr>
      </w:pPr>
      <w:r w:rsidRPr="004F3EAC">
        <w:rPr>
          <w:rFonts w:ascii="Palatino Linotype" w:hAnsi="Palatino Linotype" w:cs="Century731BT-RomanA"/>
          <w:sz w:val="24"/>
          <w:szCs w:val="24"/>
          <w:lang w:val="en-US" w:eastAsia="es-AR"/>
        </w:rPr>
        <w:t xml:space="preserve">Though those different plans were, perhaps, first introduced by the private interests and prejudices of particular orders of men, without any regard to, or foresight of, their consequences upon the general welfare of the society; yet they have given occasion to very different theories of political economy; of which some magnify the importance of that industry which is carried on in towns, others of that which is carried on in the country. Those theories have had a considerable influence, not only upon the opinions of men of learning, but upon the public conduct of princes and sovereign states. I have </w:t>
      </w:r>
      <w:proofErr w:type="spellStart"/>
      <w:r w:rsidRPr="004F3EAC">
        <w:rPr>
          <w:rFonts w:ascii="Palatino Linotype" w:hAnsi="Palatino Linotype" w:cs="Century731BT-RomanA"/>
          <w:sz w:val="24"/>
          <w:szCs w:val="24"/>
          <w:lang w:val="en-US" w:eastAsia="es-AR"/>
        </w:rPr>
        <w:t>endeavoured</w:t>
      </w:r>
      <w:proofErr w:type="spellEnd"/>
      <w:r w:rsidRPr="004F3EAC">
        <w:rPr>
          <w:rFonts w:ascii="Palatino Linotype" w:hAnsi="Palatino Linotype" w:cs="Century731BT-RomanA"/>
          <w:sz w:val="24"/>
          <w:szCs w:val="24"/>
          <w:lang w:val="en-US" w:eastAsia="es-AR"/>
        </w:rPr>
        <w:t xml:space="preserve">, in the fourth book, to explain, as fully and distinctly as I can, those different theories, and the principal effects which they have produced in different ages and nations (Smith, 1976, </w:t>
      </w:r>
      <w:r w:rsidRPr="004F3EAC">
        <w:rPr>
          <w:rFonts w:ascii="Palatino Linotype" w:hAnsi="Palatino Linotype"/>
          <w:bCs/>
          <w:sz w:val="24"/>
          <w:szCs w:val="24"/>
          <w:lang w:val="en-US"/>
        </w:rPr>
        <w:t>11).</w:t>
      </w:r>
    </w:p>
    <w:p w:rsidR="008E2E38" w:rsidRPr="004F3EAC" w:rsidRDefault="008E2E38" w:rsidP="008E2E38">
      <w:pPr>
        <w:spacing w:after="120" w:line="240" w:lineRule="auto"/>
        <w:ind w:left="283" w:right="283"/>
        <w:jc w:val="both"/>
        <w:rPr>
          <w:rFonts w:ascii="Palatino Linotype" w:hAnsi="Palatino Linotype" w:cs="Century731BT-RomanA"/>
          <w:sz w:val="24"/>
          <w:szCs w:val="24"/>
          <w:lang w:val="en-US" w:eastAsia="es-AR"/>
        </w:rPr>
      </w:pPr>
      <w:proofErr w:type="gramStart"/>
      <w:r w:rsidRPr="004F3EAC">
        <w:rPr>
          <w:rFonts w:ascii="Palatino Linotype" w:hAnsi="Palatino Linotype" w:cs="Century731BT-RomanA"/>
          <w:sz w:val="24"/>
          <w:szCs w:val="24"/>
          <w:lang w:val="en-US" w:eastAsia="es-AR"/>
        </w:rPr>
        <w:t>the</w:t>
      </w:r>
      <w:proofErr w:type="gramEnd"/>
      <w:r w:rsidRPr="004F3EAC">
        <w:rPr>
          <w:rFonts w:ascii="Palatino Linotype" w:hAnsi="Palatino Linotype" w:cs="Century731BT-RomanA"/>
          <w:sz w:val="24"/>
          <w:szCs w:val="24"/>
          <w:lang w:val="en-US" w:eastAsia="es-AR"/>
        </w:rPr>
        <w:t xml:space="preserve"> great object of political economy of every country is to increase the riches and power of that country (Smith, 1976, 372); </w:t>
      </w:r>
    </w:p>
    <w:p w:rsidR="008E2E38" w:rsidRPr="004F3EAC" w:rsidRDefault="008E2E38" w:rsidP="008E2E38">
      <w:pPr>
        <w:spacing w:after="120" w:line="240" w:lineRule="auto"/>
        <w:ind w:left="283" w:right="283"/>
        <w:jc w:val="both"/>
        <w:rPr>
          <w:rFonts w:ascii="Palatino Linotype" w:hAnsi="Palatino Linotype"/>
          <w:bCs/>
          <w:sz w:val="24"/>
          <w:szCs w:val="24"/>
          <w:lang w:val="en-US"/>
        </w:rPr>
      </w:pPr>
      <w:proofErr w:type="gramStart"/>
      <w:r w:rsidRPr="004F3EAC">
        <w:rPr>
          <w:rFonts w:ascii="Palatino Linotype" w:hAnsi="Palatino Linotype"/>
          <w:sz w:val="24"/>
          <w:szCs w:val="24"/>
          <w:lang w:val="en-US" w:eastAsia="es-AR"/>
        </w:rPr>
        <w:t>cheapness</w:t>
      </w:r>
      <w:proofErr w:type="gramEnd"/>
      <w:r w:rsidRPr="004F3EAC">
        <w:rPr>
          <w:rFonts w:ascii="Palatino Linotype" w:hAnsi="Palatino Linotype"/>
          <w:sz w:val="24"/>
          <w:szCs w:val="24"/>
          <w:lang w:val="en-US" w:eastAsia="es-AR"/>
        </w:rPr>
        <w:t xml:space="preserve"> of consumption and the encouragement given to production, precisely the two effects which it is the great business of political </w:t>
      </w:r>
      <w:proofErr w:type="spellStart"/>
      <w:r w:rsidRPr="004F3EAC">
        <w:rPr>
          <w:rFonts w:ascii="Palatino Linotype" w:hAnsi="Palatino Linotype"/>
          <w:i/>
          <w:iCs/>
          <w:sz w:val="24"/>
          <w:szCs w:val="24"/>
          <w:lang w:val="en-US" w:eastAsia="es-AR"/>
        </w:rPr>
        <w:t>o</w:t>
      </w:r>
      <w:r w:rsidRPr="004F3EAC">
        <w:rPr>
          <w:rFonts w:ascii="Palatino Linotype" w:hAnsi="Palatino Linotype"/>
          <w:sz w:val="24"/>
          <w:szCs w:val="24"/>
          <w:lang w:val="en-US" w:eastAsia="es-AR"/>
        </w:rPr>
        <w:t>economy</w:t>
      </w:r>
      <w:proofErr w:type="spellEnd"/>
      <w:r w:rsidRPr="004F3EAC">
        <w:rPr>
          <w:rFonts w:ascii="Palatino Linotype" w:hAnsi="Palatino Linotype"/>
          <w:sz w:val="24"/>
          <w:szCs w:val="24"/>
          <w:lang w:val="en-US" w:eastAsia="es-AR"/>
        </w:rPr>
        <w:t xml:space="preserve"> to promote (Smith, 1976, 748)</w:t>
      </w:r>
      <w:r w:rsidRPr="004F3EAC">
        <w:rPr>
          <w:rStyle w:val="Refdenotaalfinal"/>
          <w:rFonts w:ascii="Palatino Linotype" w:hAnsi="Palatino Linotype"/>
          <w:sz w:val="24"/>
          <w:szCs w:val="24"/>
          <w:lang w:val="en-US" w:eastAsia="es-AR"/>
        </w:rPr>
        <w:endnoteReference w:id="13"/>
      </w:r>
      <w:r w:rsidRPr="004F3EAC">
        <w:rPr>
          <w:rFonts w:ascii="Palatino Linotype" w:hAnsi="Palatino Linotype"/>
          <w:sz w:val="24"/>
          <w:szCs w:val="24"/>
          <w:lang w:val="en-US" w:eastAsia="es-AR"/>
        </w:rPr>
        <w:t>.</w:t>
      </w:r>
    </w:p>
    <w:p w:rsidR="008E2E38" w:rsidRPr="004F3EAC" w:rsidRDefault="008E2E38" w:rsidP="008E2E38">
      <w:pPr>
        <w:pStyle w:val="NormalWeb"/>
        <w:spacing w:before="0" w:beforeAutospacing="0" w:after="120" w:afterAutospacing="0"/>
        <w:jc w:val="both"/>
        <w:rPr>
          <w:rFonts w:ascii="Palatino Linotype" w:hAnsi="Palatino Linotype"/>
          <w:lang w:val="es-AR"/>
        </w:rPr>
      </w:pPr>
      <w:r w:rsidRPr="004F3EAC">
        <w:rPr>
          <w:rFonts w:ascii="Palatino Linotype" w:hAnsi="Palatino Linotype"/>
          <w:lang w:val="es-AR"/>
        </w:rPr>
        <w:lastRenderedPageBreak/>
        <w:t>El impacto que la obra de Adam Smith sobre el concepto de Economía Política</w:t>
      </w:r>
      <w:r w:rsidRPr="004F3EAC">
        <w:rPr>
          <w:rFonts w:ascii="Palatino Linotype" w:hAnsi="Palatino Linotype"/>
        </w:rPr>
        <w:t xml:space="preserve"> </w:t>
      </w:r>
      <w:r w:rsidRPr="004F3EAC">
        <w:rPr>
          <w:rFonts w:ascii="Palatino Linotype" w:hAnsi="Palatino Linotype"/>
          <w:lang w:val="es-AR"/>
        </w:rPr>
        <w:t xml:space="preserve">no es un efecto instantáneo que puede encontrarse consumado en la propia obra </w:t>
      </w:r>
      <w:proofErr w:type="spellStart"/>
      <w:r w:rsidRPr="004F3EAC">
        <w:rPr>
          <w:rFonts w:ascii="Palatino Linotype" w:hAnsi="Palatino Linotype"/>
          <w:i/>
          <w:lang w:val="es-AR"/>
        </w:rPr>
        <w:t>smithiana</w:t>
      </w:r>
      <w:proofErr w:type="spellEnd"/>
      <w:r w:rsidRPr="004F3EAC">
        <w:rPr>
          <w:rFonts w:ascii="Palatino Linotype" w:hAnsi="Palatino Linotype"/>
          <w:i/>
          <w:lang w:val="es-AR"/>
        </w:rPr>
        <w:t xml:space="preserve"> </w:t>
      </w:r>
      <w:r w:rsidRPr="004F3EAC">
        <w:rPr>
          <w:rFonts w:ascii="Palatino Linotype" w:hAnsi="Palatino Linotype"/>
          <w:lang w:val="es-AR"/>
        </w:rPr>
        <w:t>sino que resulta de un proceso de asimilación cultural, que se plasma primeramente en todas las repercusiones que esa obra tiene en las investigaciones filosóficas y científicas subsiguientes. Pero el esfuerzo de Smith radica en transformar la misión y el concepto de Economía Política hasta entonces existente al integrarlo en un proyecto filosófico. Smith será entonces el primer filósofo ilustrado que trate de reunir sistemáticamente en un campo general de conocimientos los conceptos que serían entendidos luego como conceptos económicos</w:t>
      </w:r>
      <w:r w:rsidRPr="004F3EAC">
        <w:rPr>
          <w:rFonts w:ascii="Palatino Linotype" w:hAnsi="Palatino Linotype"/>
          <w:color w:val="231F20"/>
          <w:lang w:val="es-AR"/>
        </w:rPr>
        <w:t xml:space="preserve"> (</w:t>
      </w:r>
      <w:proofErr w:type="spellStart"/>
      <w:r w:rsidRPr="004F3EAC">
        <w:rPr>
          <w:rFonts w:ascii="Palatino Linotype" w:hAnsi="Palatino Linotype"/>
          <w:color w:val="231F20"/>
          <w:lang w:val="es-AR"/>
        </w:rPr>
        <w:t>Ekelund</w:t>
      </w:r>
      <w:proofErr w:type="spellEnd"/>
      <w:r w:rsidRPr="004F3EAC">
        <w:rPr>
          <w:rFonts w:ascii="Palatino Linotype" w:hAnsi="Palatino Linotype"/>
          <w:color w:val="231F20"/>
          <w:lang w:val="es-AR"/>
        </w:rPr>
        <w:t xml:space="preserve"> y </w:t>
      </w:r>
      <w:proofErr w:type="spellStart"/>
      <w:r w:rsidRPr="004F3EAC">
        <w:rPr>
          <w:rFonts w:ascii="Palatino Linotype" w:hAnsi="Palatino Linotype"/>
          <w:color w:val="231F20"/>
          <w:lang w:val="es-AR"/>
        </w:rPr>
        <w:t>Hebert</w:t>
      </w:r>
      <w:proofErr w:type="spellEnd"/>
      <w:r w:rsidRPr="004F3EAC">
        <w:rPr>
          <w:rFonts w:ascii="Palatino Linotype" w:hAnsi="Palatino Linotype"/>
          <w:color w:val="231F20"/>
          <w:lang w:val="es-AR"/>
        </w:rPr>
        <w:t xml:space="preserve">, 2005, 106; </w:t>
      </w:r>
      <w:proofErr w:type="spellStart"/>
      <w:r w:rsidRPr="004F3EAC">
        <w:rPr>
          <w:rFonts w:ascii="Palatino Linotype" w:hAnsi="Palatino Linotype"/>
          <w:color w:val="231F20"/>
          <w:lang w:val="es-AR"/>
        </w:rPr>
        <w:t>Aspromourgos</w:t>
      </w:r>
      <w:proofErr w:type="spellEnd"/>
      <w:r w:rsidRPr="004F3EAC">
        <w:rPr>
          <w:rFonts w:ascii="Palatino Linotype" w:hAnsi="Palatino Linotype"/>
          <w:color w:val="231F20"/>
          <w:lang w:val="es-AR"/>
        </w:rPr>
        <w:t xml:space="preserve">, 2013, 165). </w:t>
      </w:r>
      <w:r w:rsidRPr="004F3EAC">
        <w:rPr>
          <w:rFonts w:ascii="Palatino Linotype" w:hAnsi="Palatino Linotype"/>
          <w:lang w:val="es-AR"/>
        </w:rPr>
        <w:t>Es cierto que hubo otros filósofos, considerados para Smith como hombres de la mayor sabiduría y virtud, que incursionaron en el terreno de la Economía Política hasta entonces existente, pero no con la dedicación en tiempo</w:t>
      </w:r>
      <w:r w:rsidRPr="004F3EAC">
        <w:rPr>
          <w:rStyle w:val="Refdenotaalfinal"/>
          <w:rFonts w:ascii="Palatino Linotype" w:hAnsi="Palatino Linotype"/>
          <w:lang w:val="es-AR"/>
        </w:rPr>
        <w:endnoteReference w:id="14"/>
      </w:r>
      <w:r w:rsidRPr="004F3EAC">
        <w:rPr>
          <w:rFonts w:ascii="Palatino Linotype" w:hAnsi="Palatino Linotype"/>
          <w:lang w:val="es-AR"/>
        </w:rPr>
        <w:t xml:space="preserve"> y en desarrollo empleada por él mismo. David </w:t>
      </w:r>
      <w:proofErr w:type="spellStart"/>
      <w:r w:rsidRPr="004F3EAC">
        <w:rPr>
          <w:rFonts w:ascii="Palatino Linotype" w:hAnsi="Palatino Linotype"/>
          <w:lang w:val="es-AR"/>
        </w:rPr>
        <w:t>Hume</w:t>
      </w:r>
      <w:proofErr w:type="spellEnd"/>
      <w:r w:rsidRPr="004F3EAC">
        <w:rPr>
          <w:rFonts w:ascii="Palatino Linotype" w:hAnsi="Palatino Linotype"/>
          <w:lang w:val="es-AR"/>
        </w:rPr>
        <w:t xml:space="preserve">, su gran amigo y referente, ya había pergeñado una feroz crítica a las políticas proteccionistas recomendadas por los autores mercantilistas para enriquecer y engrandecer a sus respectivas naciones (que el propio Smith rememora en el Libro IV de La Riqueza de las Naciones) en su colección de ensayos </w:t>
      </w:r>
      <w:proofErr w:type="spellStart"/>
      <w:r w:rsidRPr="004F3EAC">
        <w:rPr>
          <w:rFonts w:ascii="Palatino Linotype" w:hAnsi="Palatino Linotype"/>
          <w:lang w:val="es-AR"/>
        </w:rPr>
        <w:t>Essays</w:t>
      </w:r>
      <w:proofErr w:type="spellEnd"/>
      <w:r w:rsidRPr="004F3EAC">
        <w:rPr>
          <w:rFonts w:ascii="Palatino Linotype" w:hAnsi="Palatino Linotype"/>
          <w:lang w:val="es-AR"/>
        </w:rPr>
        <w:t xml:space="preserve"> Moral, </w:t>
      </w:r>
      <w:proofErr w:type="spellStart"/>
      <w:r w:rsidRPr="004F3EAC">
        <w:rPr>
          <w:rFonts w:ascii="Palatino Linotype" w:hAnsi="Palatino Linotype"/>
          <w:lang w:val="es-AR"/>
        </w:rPr>
        <w:t>Political</w:t>
      </w:r>
      <w:proofErr w:type="spellEnd"/>
      <w:r w:rsidRPr="004F3EAC">
        <w:rPr>
          <w:rFonts w:ascii="Palatino Linotype" w:hAnsi="Palatino Linotype"/>
          <w:lang w:val="es-AR"/>
        </w:rPr>
        <w:t xml:space="preserve"> and </w:t>
      </w:r>
      <w:proofErr w:type="spellStart"/>
      <w:r w:rsidRPr="004F3EAC">
        <w:rPr>
          <w:rFonts w:ascii="Palatino Linotype" w:hAnsi="Palatino Linotype"/>
          <w:lang w:val="es-AR"/>
        </w:rPr>
        <w:t>Literary</w:t>
      </w:r>
      <w:proofErr w:type="spellEnd"/>
      <w:r w:rsidRPr="004F3EAC">
        <w:rPr>
          <w:rFonts w:ascii="Palatino Linotype" w:hAnsi="Palatino Linotype"/>
          <w:lang w:val="es-AR"/>
        </w:rPr>
        <w:t xml:space="preserve"> (editada por primera vez en el transcurso de los años 1741-42). Sin embargo, esa crítica era en todo caso un apéndice de las investigaciones filosóficas que ocuparon su fecunda vida filosófica. Francis </w:t>
      </w:r>
      <w:proofErr w:type="spellStart"/>
      <w:r w:rsidRPr="004F3EAC">
        <w:rPr>
          <w:rFonts w:ascii="Palatino Linotype" w:hAnsi="Palatino Linotype"/>
          <w:lang w:val="es-AR"/>
        </w:rPr>
        <w:t>Hutcheson</w:t>
      </w:r>
      <w:proofErr w:type="spellEnd"/>
      <w:r w:rsidRPr="004F3EAC">
        <w:rPr>
          <w:rFonts w:ascii="Palatino Linotype" w:hAnsi="Palatino Linotype"/>
          <w:lang w:val="es-AR"/>
        </w:rPr>
        <w:t xml:space="preserve">, su primer y añorado maestro de Filosofía Moral en la Universidad de Glasgow, había destinado un capítulo del segundo Libro de su obra A </w:t>
      </w:r>
      <w:proofErr w:type="spellStart"/>
      <w:r w:rsidRPr="004F3EAC">
        <w:rPr>
          <w:rFonts w:ascii="Palatino Linotype" w:hAnsi="Palatino Linotype"/>
          <w:lang w:val="es-AR"/>
        </w:rPr>
        <w:t>System</w:t>
      </w:r>
      <w:proofErr w:type="spellEnd"/>
      <w:r w:rsidRPr="004F3EAC">
        <w:rPr>
          <w:rFonts w:ascii="Palatino Linotype" w:hAnsi="Palatino Linotype"/>
          <w:lang w:val="es-AR"/>
        </w:rPr>
        <w:t xml:space="preserve"> of Moral </w:t>
      </w:r>
      <w:proofErr w:type="spellStart"/>
      <w:r w:rsidRPr="004F3EAC">
        <w:rPr>
          <w:rFonts w:ascii="Palatino Linotype" w:hAnsi="Palatino Linotype"/>
          <w:lang w:val="es-AR"/>
        </w:rPr>
        <w:t>Philosophy</w:t>
      </w:r>
      <w:proofErr w:type="spellEnd"/>
      <w:r w:rsidRPr="004F3EAC">
        <w:rPr>
          <w:rFonts w:ascii="Palatino Linotype" w:hAnsi="Palatino Linotype"/>
          <w:lang w:val="es-AR"/>
        </w:rPr>
        <w:t xml:space="preserve"> en 1755, referido a los contratos, a la noción de valor de los bienes comerciales y la naturaleza de la moneda</w:t>
      </w:r>
      <w:r w:rsidRPr="004F3EAC">
        <w:rPr>
          <w:rStyle w:val="Refdenotaalfinal"/>
          <w:rFonts w:ascii="Palatino Linotype" w:hAnsi="Palatino Linotype"/>
          <w:lang w:val="es-AR"/>
        </w:rPr>
        <w:endnoteReference w:id="15"/>
      </w:r>
      <w:r w:rsidRPr="004F3EAC">
        <w:rPr>
          <w:rFonts w:ascii="Palatino Linotype" w:hAnsi="Palatino Linotype"/>
          <w:lang w:val="es-AR"/>
        </w:rPr>
        <w:t xml:space="preserve"> (que fuera destacado por </w:t>
      </w:r>
      <w:proofErr w:type="spellStart"/>
      <w:r w:rsidRPr="004F3EAC">
        <w:rPr>
          <w:rFonts w:ascii="Palatino Linotype" w:hAnsi="Palatino Linotype"/>
          <w:lang w:val="es-AR"/>
        </w:rPr>
        <w:t>Menger</w:t>
      </w:r>
      <w:proofErr w:type="spellEnd"/>
      <w:r w:rsidRPr="004F3EAC">
        <w:rPr>
          <w:rFonts w:ascii="Palatino Linotype" w:hAnsi="Palatino Linotype"/>
          <w:lang w:val="es-AR"/>
        </w:rPr>
        <w:t xml:space="preserve"> y por </w:t>
      </w:r>
      <w:proofErr w:type="spellStart"/>
      <w:r w:rsidRPr="004F3EAC">
        <w:rPr>
          <w:rFonts w:ascii="Palatino Linotype" w:hAnsi="Palatino Linotype"/>
          <w:lang w:val="es-AR"/>
        </w:rPr>
        <w:t>Rothbard</w:t>
      </w:r>
      <w:proofErr w:type="spellEnd"/>
      <w:r>
        <w:rPr>
          <w:rFonts w:ascii="Palatino Linotype" w:hAnsi="Palatino Linotype"/>
          <w:lang w:val="es-AR"/>
        </w:rPr>
        <w:t xml:space="preserve"> (1995)</w:t>
      </w:r>
      <w:r w:rsidRPr="004F3EAC">
        <w:rPr>
          <w:rFonts w:ascii="Palatino Linotype" w:hAnsi="Palatino Linotype"/>
          <w:lang w:val="es-AR"/>
        </w:rPr>
        <w:t xml:space="preserve"> por presuntamente ser pionero de la noción austríaca de valor). E incluso el programa de su cátedra de Filosofía Moral en Glasgow, como dijéramos anteriormente, serviría de base para que el propio Smith confeccione su propio plan de trabajo como docente cuando heredara su puesto en esa universidad. Pero también en el caso de </w:t>
      </w:r>
      <w:proofErr w:type="spellStart"/>
      <w:r w:rsidRPr="004F3EAC">
        <w:rPr>
          <w:rFonts w:ascii="Palatino Linotype" w:hAnsi="Palatino Linotype"/>
          <w:lang w:val="es-AR"/>
        </w:rPr>
        <w:t>Hutcheson</w:t>
      </w:r>
      <w:proofErr w:type="spellEnd"/>
      <w:r w:rsidRPr="004F3EAC">
        <w:rPr>
          <w:rFonts w:ascii="Palatino Linotype" w:hAnsi="Palatino Linotype"/>
          <w:lang w:val="es-AR"/>
        </w:rPr>
        <w:t>, los “asuntos económicos” no constituían el centro de su actividad intelectual y eran, más bien, comentarios secundarios en su obra filosófica.</w:t>
      </w:r>
    </w:p>
    <w:p w:rsidR="008E2E38" w:rsidRPr="004F3EAC" w:rsidRDefault="008E2E38" w:rsidP="008E2E38">
      <w:pPr>
        <w:spacing w:after="120" w:line="240" w:lineRule="auto"/>
        <w:jc w:val="both"/>
        <w:rPr>
          <w:rFonts w:ascii="Palatino Linotype" w:hAnsi="Palatino Linotype"/>
          <w:b/>
          <w:sz w:val="24"/>
          <w:szCs w:val="24"/>
          <w:lang w:val="es-ES"/>
        </w:rPr>
      </w:pPr>
      <w:r w:rsidRPr="004F3EAC">
        <w:rPr>
          <w:rFonts w:ascii="Palatino Linotype" w:hAnsi="Palatino Linotype"/>
          <w:b/>
          <w:sz w:val="24"/>
          <w:szCs w:val="24"/>
          <w:lang w:val="es-ES"/>
        </w:rPr>
        <w:t>3. Los límites de la noción de valor para regir el intercambio mercantil de una sociedad universal</w:t>
      </w:r>
    </w:p>
    <w:p w:rsidR="008E2E38" w:rsidRPr="004F3EAC" w:rsidRDefault="008E2E38" w:rsidP="008E2E38">
      <w:pPr>
        <w:spacing w:after="120" w:line="240" w:lineRule="auto"/>
        <w:jc w:val="both"/>
        <w:rPr>
          <w:rFonts w:ascii="Palatino Linotype" w:hAnsi="Palatino Linotype"/>
          <w:sz w:val="24"/>
          <w:szCs w:val="24"/>
          <w:lang w:val="es-ES"/>
        </w:rPr>
      </w:pPr>
      <w:r w:rsidRPr="004F3EAC">
        <w:rPr>
          <w:rFonts w:ascii="Palatino Linotype" w:hAnsi="Palatino Linotype"/>
          <w:sz w:val="24"/>
          <w:szCs w:val="24"/>
          <w:lang w:val="es-ES"/>
        </w:rPr>
        <w:t xml:space="preserve">¿A qué nos referimos cuando calificamos a Smith como un autor que procuró desarrollar filosóficamente las nociones y conceptos de la Economía Política de su tiempo, es decir de ese haz de doctrinas diversas (como las mercantilistas y </w:t>
      </w:r>
      <w:proofErr w:type="spellStart"/>
      <w:r w:rsidRPr="004F3EAC">
        <w:rPr>
          <w:rFonts w:ascii="Palatino Linotype" w:hAnsi="Palatino Linotype"/>
          <w:sz w:val="24"/>
          <w:szCs w:val="24"/>
          <w:lang w:val="es-ES"/>
        </w:rPr>
        <w:t>fisiocráticas</w:t>
      </w:r>
      <w:proofErr w:type="spellEnd"/>
      <w:r w:rsidRPr="004F3EAC">
        <w:rPr>
          <w:rFonts w:ascii="Palatino Linotype" w:hAnsi="Palatino Linotype"/>
          <w:sz w:val="24"/>
          <w:szCs w:val="24"/>
          <w:lang w:val="es-ES"/>
        </w:rPr>
        <w:t>) que, apoyadas en nociones acerca del funcionamiento del intercambio mercantil, prescribían recetas a los soberanos de turno para fomentar la riqueza al interior de la nación? ¿Qué sello novedoso pudo imprimirle un filósofo moral dieciochesco y escocés a aquellas nociones económicas existentes?</w:t>
      </w:r>
    </w:p>
    <w:p w:rsidR="008E2E38" w:rsidRPr="004F3EAC" w:rsidRDefault="008E2E38" w:rsidP="008E2E38">
      <w:pPr>
        <w:spacing w:after="120" w:line="240" w:lineRule="auto"/>
        <w:jc w:val="both"/>
        <w:rPr>
          <w:rFonts w:ascii="Palatino Linotype" w:hAnsi="Palatino Linotype"/>
          <w:sz w:val="24"/>
          <w:szCs w:val="24"/>
          <w:lang w:val="es-ES"/>
        </w:rPr>
      </w:pPr>
      <w:r w:rsidRPr="004F3EAC">
        <w:rPr>
          <w:rFonts w:ascii="Palatino Linotype" w:hAnsi="Palatino Linotype"/>
          <w:sz w:val="24"/>
          <w:szCs w:val="24"/>
          <w:lang w:val="es-ES"/>
        </w:rPr>
        <w:lastRenderedPageBreak/>
        <w:t xml:space="preserve">Una primera respuesta a esa pregunta la hallamos en la misión </w:t>
      </w:r>
      <w:proofErr w:type="spellStart"/>
      <w:r w:rsidRPr="004F3EAC">
        <w:rPr>
          <w:rFonts w:ascii="Palatino Linotype" w:hAnsi="Palatino Linotype"/>
          <w:i/>
          <w:sz w:val="24"/>
          <w:szCs w:val="24"/>
          <w:lang w:val="es-ES"/>
        </w:rPr>
        <w:t>smithiana</w:t>
      </w:r>
      <w:proofErr w:type="spellEnd"/>
      <w:r w:rsidRPr="004F3EAC">
        <w:rPr>
          <w:rFonts w:ascii="Palatino Linotype" w:hAnsi="Palatino Linotype"/>
          <w:i/>
          <w:sz w:val="24"/>
          <w:szCs w:val="24"/>
          <w:lang w:val="es-ES"/>
        </w:rPr>
        <w:t xml:space="preserve"> de</w:t>
      </w:r>
      <w:r w:rsidRPr="004F3EAC">
        <w:rPr>
          <w:rFonts w:ascii="Palatino Linotype" w:hAnsi="Palatino Linotype"/>
          <w:sz w:val="24"/>
          <w:szCs w:val="24"/>
          <w:lang w:val="es-ES"/>
        </w:rPr>
        <w:t>, en pos de evitar caer en la parcialidad de los sistemas de Economía Política fisiócrata y mercantil</w:t>
      </w:r>
      <w:r w:rsidRPr="004F3EAC">
        <w:rPr>
          <w:rStyle w:val="Refdenotaalfinal"/>
          <w:rFonts w:ascii="Palatino Linotype" w:hAnsi="Palatino Linotype"/>
          <w:sz w:val="24"/>
          <w:szCs w:val="24"/>
          <w:lang w:val="es-ES"/>
        </w:rPr>
        <w:endnoteReference w:id="16"/>
      </w:r>
      <w:r w:rsidRPr="004F3EAC">
        <w:rPr>
          <w:rFonts w:ascii="Palatino Linotype" w:hAnsi="Palatino Linotype"/>
          <w:sz w:val="24"/>
          <w:szCs w:val="24"/>
          <w:lang w:val="es-ES"/>
        </w:rPr>
        <w:t>, elaborar un sistema de conceptos que expliquen las leyes del intercambio mercantil sobre la base de un principio fundamental: el principio de valor. Aquí es donde mostraremos en qué sentido es relevante el desarrollo de la homología que señaláramos entre la noción de valor y la noción de simpatía.</w:t>
      </w:r>
    </w:p>
    <w:p w:rsidR="008E2E38" w:rsidRPr="004F3EAC" w:rsidRDefault="008E2E38" w:rsidP="008E2E38">
      <w:pPr>
        <w:pStyle w:val="Prrafodelista"/>
        <w:autoSpaceDE w:val="0"/>
        <w:autoSpaceDN w:val="0"/>
        <w:adjustRightInd w:val="0"/>
        <w:spacing w:after="120" w:line="240" w:lineRule="auto"/>
        <w:ind w:left="0"/>
        <w:jc w:val="both"/>
        <w:outlineLvl w:val="0"/>
        <w:rPr>
          <w:rFonts w:ascii="Palatino Linotype" w:eastAsia="Times New Roman" w:hAnsi="Palatino Linotype"/>
          <w:color w:val="231F20"/>
          <w:sz w:val="24"/>
          <w:szCs w:val="24"/>
        </w:rPr>
      </w:pPr>
      <w:r w:rsidRPr="004F3EAC">
        <w:rPr>
          <w:rFonts w:ascii="Palatino Linotype" w:eastAsia="Times New Roman" w:hAnsi="Palatino Linotype"/>
          <w:color w:val="231F20"/>
          <w:sz w:val="24"/>
          <w:szCs w:val="24"/>
        </w:rPr>
        <w:t>En los primeros capítulos de La Riqueza de las Naciones, al igual que en el comienzo de La Teoría de los Sentimientos Morales, Smith apela a la experiencia común. No solo cuando retrata las espectaculares ventajas y progresos que dimanan de la extensión del intercambio mercantil (resumidas en su noción de división del trabajo expuesta en los célebres capítulos iniciales) sino cuando, una vez montado el escenario definitivo de aquella extensión, en el que el hombre “se convierte” en un mercader y la sociedad “crece para convertirse” en una sociedad comercial</w:t>
      </w:r>
      <w:r w:rsidRPr="004F3EAC">
        <w:rPr>
          <w:rStyle w:val="Refdenotaalfinal"/>
          <w:rFonts w:ascii="Palatino Linotype" w:eastAsia="Times New Roman" w:hAnsi="Palatino Linotype"/>
          <w:color w:val="231F20"/>
          <w:sz w:val="24"/>
          <w:szCs w:val="24"/>
        </w:rPr>
        <w:endnoteReference w:id="17"/>
      </w:r>
      <w:r w:rsidRPr="004F3EAC">
        <w:rPr>
          <w:rFonts w:ascii="Palatino Linotype" w:eastAsia="Times New Roman" w:hAnsi="Palatino Linotype"/>
          <w:color w:val="231F20"/>
          <w:sz w:val="24"/>
          <w:szCs w:val="24"/>
        </w:rPr>
        <w:t>, debe explicar cuáles son las reglas “que los hombres naturalmente observan” al realizar sus intercambios</w:t>
      </w:r>
      <w:r w:rsidRPr="004F3EAC">
        <w:rPr>
          <w:rStyle w:val="Refdenotaalfinal"/>
          <w:rFonts w:ascii="Palatino Linotype" w:eastAsia="Times New Roman" w:hAnsi="Palatino Linotype"/>
          <w:color w:val="231F20"/>
          <w:sz w:val="24"/>
          <w:szCs w:val="24"/>
        </w:rPr>
        <w:endnoteReference w:id="18"/>
      </w:r>
      <w:r w:rsidRPr="004F3EAC">
        <w:rPr>
          <w:rFonts w:ascii="Palatino Linotype" w:eastAsia="Times New Roman" w:hAnsi="Palatino Linotype"/>
          <w:color w:val="231F20"/>
          <w:sz w:val="24"/>
          <w:szCs w:val="24"/>
        </w:rPr>
        <w:t>.</w:t>
      </w:r>
    </w:p>
    <w:p w:rsidR="008E2E38" w:rsidRPr="004F3EAC" w:rsidRDefault="008E2E38" w:rsidP="008E2E38">
      <w:pPr>
        <w:pStyle w:val="Prrafodelista"/>
        <w:autoSpaceDE w:val="0"/>
        <w:autoSpaceDN w:val="0"/>
        <w:adjustRightInd w:val="0"/>
        <w:spacing w:after="120" w:line="240" w:lineRule="auto"/>
        <w:ind w:left="0"/>
        <w:jc w:val="both"/>
        <w:outlineLvl w:val="0"/>
        <w:rPr>
          <w:rFonts w:ascii="Palatino Linotype" w:eastAsia="Times New Roman" w:hAnsi="Palatino Linotype"/>
          <w:color w:val="231F20"/>
          <w:sz w:val="24"/>
          <w:szCs w:val="24"/>
          <w:lang w:val="en-US"/>
        </w:rPr>
      </w:pPr>
      <w:r w:rsidRPr="004F3EAC">
        <w:rPr>
          <w:rFonts w:ascii="Palatino Linotype" w:eastAsia="Times New Roman" w:hAnsi="Palatino Linotype"/>
          <w:color w:val="231F20"/>
          <w:sz w:val="24"/>
          <w:szCs w:val="24"/>
        </w:rPr>
        <w:t xml:space="preserve">Destacamos el “naturalmente observan” de la frase de Adam Smith porque revela su intento de asociar la noción de valor con una experiencia de la vida común: aquella disposición por la que, en determinadas circunstancias, el hombre individual procura satisfacer sus fines con el menor esfuerzo posible,  o de la manera que le signifique menos esfuerzo. En su rol de “mercader”, el individuo llevará adelante esa conducta en su intercambio. Intentará ahorrarse lo máximo que pena “las penas y fatigas”, en la procura de intercambiar el bien que ha producido por otro/s en los que reconozca aproximadamente un esfuerzo igual o mayor que al que a él le significó producirlo. </w:t>
      </w:r>
      <w:r w:rsidRPr="004F3EAC">
        <w:rPr>
          <w:rFonts w:ascii="Palatino Linotype" w:eastAsia="Times New Roman" w:hAnsi="Palatino Linotype"/>
          <w:color w:val="231F20"/>
          <w:sz w:val="24"/>
          <w:szCs w:val="24"/>
          <w:lang w:val="en-US"/>
        </w:rPr>
        <w:t xml:space="preserve">Lo </w:t>
      </w:r>
      <w:proofErr w:type="spellStart"/>
      <w:r w:rsidRPr="004F3EAC">
        <w:rPr>
          <w:rFonts w:ascii="Palatino Linotype" w:eastAsia="Times New Roman" w:hAnsi="Palatino Linotype"/>
          <w:color w:val="231F20"/>
          <w:sz w:val="24"/>
          <w:szCs w:val="24"/>
          <w:lang w:val="en-US"/>
        </w:rPr>
        <w:t>propio</w:t>
      </w:r>
      <w:proofErr w:type="spellEnd"/>
      <w:r w:rsidRPr="004F3EAC">
        <w:rPr>
          <w:rFonts w:ascii="Palatino Linotype" w:eastAsia="Times New Roman" w:hAnsi="Palatino Linotype"/>
          <w:color w:val="231F20"/>
          <w:sz w:val="24"/>
          <w:szCs w:val="24"/>
          <w:lang w:val="en-US"/>
        </w:rPr>
        <w:t xml:space="preserve"> </w:t>
      </w:r>
      <w:proofErr w:type="spellStart"/>
      <w:r w:rsidRPr="004F3EAC">
        <w:rPr>
          <w:rFonts w:ascii="Palatino Linotype" w:eastAsia="Times New Roman" w:hAnsi="Palatino Linotype"/>
          <w:color w:val="231F20"/>
          <w:sz w:val="24"/>
          <w:szCs w:val="24"/>
          <w:lang w:val="en-US"/>
        </w:rPr>
        <w:t>hará</w:t>
      </w:r>
      <w:proofErr w:type="spellEnd"/>
      <w:r w:rsidRPr="004F3EAC">
        <w:rPr>
          <w:rFonts w:ascii="Palatino Linotype" w:eastAsia="Times New Roman" w:hAnsi="Palatino Linotype"/>
          <w:color w:val="231F20"/>
          <w:sz w:val="24"/>
          <w:szCs w:val="24"/>
          <w:lang w:val="en-US"/>
        </w:rPr>
        <w:t xml:space="preserve"> el </w:t>
      </w:r>
      <w:proofErr w:type="spellStart"/>
      <w:r w:rsidRPr="004F3EAC">
        <w:rPr>
          <w:rFonts w:ascii="Palatino Linotype" w:eastAsia="Times New Roman" w:hAnsi="Palatino Linotype"/>
          <w:color w:val="231F20"/>
          <w:sz w:val="24"/>
          <w:szCs w:val="24"/>
          <w:lang w:val="en-US"/>
        </w:rPr>
        <w:t>otro</w:t>
      </w:r>
      <w:proofErr w:type="spellEnd"/>
      <w:r w:rsidRPr="004F3EAC">
        <w:rPr>
          <w:rFonts w:ascii="Palatino Linotype" w:eastAsia="Times New Roman" w:hAnsi="Palatino Linotype"/>
          <w:color w:val="231F20"/>
          <w:sz w:val="24"/>
          <w:szCs w:val="24"/>
          <w:lang w:val="en-US"/>
        </w:rPr>
        <w:t xml:space="preserve"> </w:t>
      </w:r>
      <w:proofErr w:type="gramStart"/>
      <w:r w:rsidRPr="004F3EAC">
        <w:rPr>
          <w:rFonts w:ascii="Palatino Linotype" w:eastAsia="Times New Roman" w:hAnsi="Palatino Linotype"/>
          <w:color w:val="231F20"/>
          <w:sz w:val="24"/>
          <w:szCs w:val="24"/>
          <w:lang w:val="en-US"/>
        </w:rPr>
        <w:t>hombre con</w:t>
      </w:r>
      <w:proofErr w:type="gramEnd"/>
      <w:r w:rsidRPr="004F3EAC">
        <w:rPr>
          <w:rFonts w:ascii="Palatino Linotype" w:eastAsia="Times New Roman" w:hAnsi="Palatino Linotype"/>
          <w:color w:val="231F20"/>
          <w:sz w:val="24"/>
          <w:szCs w:val="24"/>
          <w:lang w:val="en-US"/>
        </w:rPr>
        <w:t xml:space="preserve"> </w:t>
      </w:r>
      <w:proofErr w:type="spellStart"/>
      <w:r w:rsidRPr="004F3EAC">
        <w:rPr>
          <w:rFonts w:ascii="Palatino Linotype" w:eastAsia="Times New Roman" w:hAnsi="Palatino Linotype"/>
          <w:color w:val="231F20"/>
          <w:sz w:val="24"/>
          <w:szCs w:val="24"/>
          <w:lang w:val="en-US"/>
        </w:rPr>
        <w:t>quien</w:t>
      </w:r>
      <w:proofErr w:type="spellEnd"/>
      <w:r w:rsidRPr="004F3EAC">
        <w:rPr>
          <w:rFonts w:ascii="Palatino Linotype" w:eastAsia="Times New Roman" w:hAnsi="Palatino Linotype"/>
          <w:color w:val="231F20"/>
          <w:sz w:val="24"/>
          <w:szCs w:val="24"/>
          <w:lang w:val="en-US"/>
        </w:rPr>
        <w:t xml:space="preserve"> </w:t>
      </w:r>
      <w:proofErr w:type="spellStart"/>
      <w:r w:rsidRPr="004F3EAC">
        <w:rPr>
          <w:rFonts w:ascii="Palatino Linotype" w:eastAsia="Times New Roman" w:hAnsi="Palatino Linotype"/>
          <w:color w:val="231F20"/>
          <w:sz w:val="24"/>
          <w:szCs w:val="24"/>
          <w:lang w:val="en-US"/>
        </w:rPr>
        <w:t>intercambie</w:t>
      </w:r>
      <w:proofErr w:type="spellEnd"/>
      <w:r w:rsidRPr="004F3EAC">
        <w:rPr>
          <w:rFonts w:ascii="Palatino Linotype" w:eastAsia="Times New Roman" w:hAnsi="Palatino Linotype"/>
          <w:color w:val="231F20"/>
          <w:sz w:val="24"/>
          <w:szCs w:val="24"/>
          <w:lang w:val="en-US"/>
        </w:rPr>
        <w:t>.</w:t>
      </w:r>
    </w:p>
    <w:p w:rsidR="008E2E38" w:rsidRPr="004F3EAC" w:rsidRDefault="008E2E38" w:rsidP="008E2E38">
      <w:pPr>
        <w:spacing w:after="120" w:line="240" w:lineRule="auto"/>
        <w:ind w:left="283" w:right="283"/>
        <w:jc w:val="both"/>
        <w:rPr>
          <w:rFonts w:ascii="Palatino Linotype" w:hAnsi="Palatino Linotype"/>
          <w:sz w:val="24"/>
          <w:szCs w:val="24"/>
          <w:lang w:val="en-US"/>
        </w:rPr>
      </w:pPr>
      <w:r w:rsidRPr="004F3EAC">
        <w:rPr>
          <w:rFonts w:ascii="Palatino Linotype" w:hAnsi="Palatino Linotype"/>
          <w:sz w:val="24"/>
          <w:szCs w:val="24"/>
          <w:lang w:val="en-US"/>
        </w:rPr>
        <w:t xml:space="preserve">The value of any commodity, therefore, to the person who possesses it, and who means not to use or consume it himself, but to exchange it for other commodities, </w:t>
      </w:r>
      <w:r w:rsidRPr="005368BF">
        <w:rPr>
          <w:rFonts w:ascii="Palatino Linotype" w:hAnsi="Palatino Linotype"/>
          <w:i/>
          <w:sz w:val="24"/>
          <w:szCs w:val="24"/>
          <w:lang w:val="en-US"/>
        </w:rPr>
        <w:t xml:space="preserve">is equal to the quantity of </w:t>
      </w:r>
      <w:proofErr w:type="spellStart"/>
      <w:r w:rsidRPr="005368BF">
        <w:rPr>
          <w:rFonts w:ascii="Palatino Linotype" w:hAnsi="Palatino Linotype"/>
          <w:i/>
          <w:sz w:val="24"/>
          <w:szCs w:val="24"/>
          <w:lang w:val="en-US"/>
        </w:rPr>
        <w:t>labour</w:t>
      </w:r>
      <w:proofErr w:type="spellEnd"/>
      <w:r w:rsidRPr="005368BF">
        <w:rPr>
          <w:rFonts w:ascii="Palatino Linotype" w:hAnsi="Palatino Linotype"/>
          <w:i/>
          <w:sz w:val="24"/>
          <w:szCs w:val="24"/>
          <w:lang w:val="en-US"/>
        </w:rPr>
        <w:t xml:space="preserve"> which it enables him to purchase or command. </w:t>
      </w:r>
      <w:proofErr w:type="spellStart"/>
      <w:r w:rsidRPr="004F3EAC">
        <w:rPr>
          <w:rFonts w:ascii="Palatino Linotype" w:hAnsi="Palatino Linotype"/>
          <w:sz w:val="24"/>
          <w:szCs w:val="24"/>
          <w:lang w:val="en-US"/>
        </w:rPr>
        <w:t>Labour</w:t>
      </w:r>
      <w:proofErr w:type="spellEnd"/>
      <w:r w:rsidRPr="004F3EAC">
        <w:rPr>
          <w:rFonts w:ascii="Palatino Linotype" w:hAnsi="Palatino Linotype"/>
          <w:sz w:val="24"/>
          <w:szCs w:val="24"/>
          <w:lang w:val="en-US"/>
        </w:rPr>
        <w:t xml:space="preserve">, therefore, is the real measure of the exchangeable value of all commodities. </w:t>
      </w:r>
    </w:p>
    <w:p w:rsidR="008E2E38" w:rsidRPr="004F3EAC" w:rsidRDefault="008E2E38" w:rsidP="008E2E38">
      <w:pPr>
        <w:spacing w:after="120" w:line="240" w:lineRule="auto"/>
        <w:ind w:left="283" w:right="283"/>
        <w:jc w:val="both"/>
        <w:rPr>
          <w:rFonts w:ascii="Palatino Linotype" w:hAnsi="Palatino Linotype"/>
          <w:sz w:val="24"/>
          <w:szCs w:val="24"/>
          <w:lang w:val="en-US"/>
        </w:rPr>
      </w:pPr>
      <w:r w:rsidRPr="004F3EAC">
        <w:rPr>
          <w:rFonts w:ascii="Palatino Linotype" w:hAnsi="Palatino Linotype"/>
          <w:sz w:val="24"/>
          <w:szCs w:val="24"/>
          <w:lang w:val="en-US"/>
        </w:rPr>
        <w:t xml:space="preserve">The real price of everything, what everything really costs to the man who wants to acquire it, is the toil and trouble of acquiring it. </w:t>
      </w:r>
      <w:r w:rsidRPr="005368BF">
        <w:rPr>
          <w:rFonts w:ascii="Palatino Linotype" w:hAnsi="Palatino Linotype"/>
          <w:i/>
          <w:sz w:val="24"/>
          <w:szCs w:val="24"/>
          <w:lang w:val="en-US"/>
        </w:rPr>
        <w:t>What everything is really worth to the man who has acquired it, and who wants to dispose of it or exchange it for something else, is the toil and trouble which it can save to himself, and which it can impose upon other people.</w:t>
      </w:r>
      <w:r w:rsidRPr="004F3EAC">
        <w:rPr>
          <w:rFonts w:ascii="Palatino Linotype" w:hAnsi="Palatino Linotype"/>
          <w:sz w:val="24"/>
          <w:szCs w:val="24"/>
          <w:u w:val="single"/>
          <w:lang w:val="en-US"/>
        </w:rPr>
        <w:t xml:space="preserve"> </w:t>
      </w:r>
      <w:r w:rsidRPr="004F3EAC">
        <w:rPr>
          <w:rFonts w:ascii="Palatino Linotype" w:hAnsi="Palatino Linotype"/>
          <w:sz w:val="24"/>
          <w:szCs w:val="24"/>
          <w:lang w:val="en-US"/>
        </w:rPr>
        <w:t xml:space="preserve">What is bought with money or with goods is purchased by </w:t>
      </w:r>
      <w:proofErr w:type="spellStart"/>
      <w:r w:rsidRPr="004F3EAC">
        <w:rPr>
          <w:rFonts w:ascii="Palatino Linotype" w:hAnsi="Palatino Linotype"/>
          <w:sz w:val="24"/>
          <w:szCs w:val="24"/>
          <w:lang w:val="en-US"/>
        </w:rPr>
        <w:t>labour</w:t>
      </w:r>
      <w:proofErr w:type="spellEnd"/>
      <w:r w:rsidRPr="004F3EAC">
        <w:rPr>
          <w:rFonts w:ascii="Palatino Linotype" w:hAnsi="Palatino Linotype"/>
          <w:sz w:val="24"/>
          <w:szCs w:val="24"/>
          <w:lang w:val="en-US"/>
        </w:rPr>
        <w:t xml:space="preserve"> as much as what we acquire by the toil of our own body. That money or those goods indeed save us this toil. They contain the value of a certain quantity of </w:t>
      </w:r>
      <w:proofErr w:type="spellStart"/>
      <w:r w:rsidRPr="004F3EAC">
        <w:rPr>
          <w:rFonts w:ascii="Palatino Linotype" w:hAnsi="Palatino Linotype"/>
          <w:sz w:val="24"/>
          <w:szCs w:val="24"/>
          <w:lang w:val="en-US"/>
        </w:rPr>
        <w:t>labour</w:t>
      </w:r>
      <w:proofErr w:type="spellEnd"/>
      <w:r w:rsidRPr="004F3EAC">
        <w:rPr>
          <w:rFonts w:ascii="Palatino Linotype" w:hAnsi="Palatino Linotype"/>
          <w:sz w:val="24"/>
          <w:szCs w:val="24"/>
          <w:lang w:val="en-US"/>
        </w:rPr>
        <w:t xml:space="preserve"> which we exchange for what is supposed at the time to contain the value of an equal quantity. </w:t>
      </w:r>
      <w:proofErr w:type="spellStart"/>
      <w:r w:rsidRPr="004F3EAC">
        <w:rPr>
          <w:rFonts w:ascii="Palatino Linotype" w:hAnsi="Palatino Linotype"/>
          <w:sz w:val="24"/>
          <w:szCs w:val="24"/>
          <w:lang w:val="en-US"/>
        </w:rPr>
        <w:t>Labour</w:t>
      </w:r>
      <w:proofErr w:type="spellEnd"/>
      <w:r w:rsidRPr="004F3EAC">
        <w:rPr>
          <w:rFonts w:ascii="Palatino Linotype" w:hAnsi="Palatino Linotype"/>
          <w:sz w:val="24"/>
          <w:szCs w:val="24"/>
          <w:lang w:val="en-US"/>
        </w:rPr>
        <w:t xml:space="preserve"> was the first price, the original purchase-money that was paid for all things. It was not by gold or by silver, but by </w:t>
      </w:r>
      <w:proofErr w:type="spellStart"/>
      <w:r w:rsidRPr="004F3EAC">
        <w:rPr>
          <w:rFonts w:ascii="Palatino Linotype" w:hAnsi="Palatino Linotype"/>
          <w:sz w:val="24"/>
          <w:szCs w:val="24"/>
          <w:lang w:val="en-US"/>
        </w:rPr>
        <w:t>labour</w:t>
      </w:r>
      <w:proofErr w:type="spellEnd"/>
      <w:r w:rsidRPr="004F3EAC">
        <w:rPr>
          <w:rFonts w:ascii="Palatino Linotype" w:hAnsi="Palatino Linotype"/>
          <w:sz w:val="24"/>
          <w:szCs w:val="24"/>
          <w:lang w:val="en-US"/>
        </w:rPr>
        <w:t xml:space="preserve">, that all the wealth of the world was originally purchased; and </w:t>
      </w:r>
      <w:r w:rsidRPr="005368BF">
        <w:rPr>
          <w:rFonts w:ascii="Palatino Linotype" w:hAnsi="Palatino Linotype"/>
          <w:i/>
          <w:sz w:val="24"/>
          <w:szCs w:val="24"/>
          <w:lang w:val="en-US"/>
        </w:rPr>
        <w:t xml:space="preserve">its value, to those who possess it, and who </w:t>
      </w:r>
      <w:r w:rsidRPr="005368BF">
        <w:rPr>
          <w:rFonts w:ascii="Palatino Linotype" w:hAnsi="Palatino Linotype"/>
          <w:i/>
          <w:sz w:val="24"/>
          <w:szCs w:val="24"/>
          <w:lang w:val="en-US"/>
        </w:rPr>
        <w:lastRenderedPageBreak/>
        <w:t xml:space="preserve">want to exchange it for some new productions, is precisely equal to the quantity of </w:t>
      </w:r>
      <w:proofErr w:type="spellStart"/>
      <w:r w:rsidRPr="005368BF">
        <w:rPr>
          <w:rFonts w:ascii="Palatino Linotype" w:hAnsi="Palatino Linotype"/>
          <w:i/>
          <w:sz w:val="24"/>
          <w:szCs w:val="24"/>
          <w:lang w:val="en-US"/>
        </w:rPr>
        <w:t>labour</w:t>
      </w:r>
      <w:proofErr w:type="spellEnd"/>
      <w:r w:rsidRPr="005368BF">
        <w:rPr>
          <w:rFonts w:ascii="Palatino Linotype" w:hAnsi="Palatino Linotype"/>
          <w:i/>
          <w:sz w:val="24"/>
          <w:szCs w:val="24"/>
          <w:lang w:val="en-US"/>
        </w:rPr>
        <w:t xml:space="preserve"> which it can enable them to purchase or command</w:t>
      </w:r>
      <w:r w:rsidRPr="004F3EAC">
        <w:rPr>
          <w:rFonts w:ascii="Palatino Linotype" w:hAnsi="Palatino Linotype"/>
          <w:sz w:val="24"/>
          <w:szCs w:val="24"/>
          <w:lang w:val="en-US"/>
        </w:rPr>
        <w:t xml:space="preserve"> (Smith, 1976, 47-48, </w:t>
      </w:r>
      <w:proofErr w:type="spellStart"/>
      <w:r>
        <w:rPr>
          <w:rFonts w:ascii="Palatino Linotype" w:hAnsi="Palatino Linotype"/>
          <w:sz w:val="24"/>
          <w:szCs w:val="24"/>
          <w:lang w:val="en-US"/>
        </w:rPr>
        <w:t>cursiva</w:t>
      </w:r>
      <w:proofErr w:type="spellEnd"/>
      <w:r w:rsidRPr="004F3EAC">
        <w:rPr>
          <w:rFonts w:ascii="Palatino Linotype" w:hAnsi="Palatino Linotype"/>
          <w:sz w:val="24"/>
          <w:szCs w:val="24"/>
          <w:lang w:val="en-US"/>
        </w:rPr>
        <w:t xml:space="preserve"> </w:t>
      </w:r>
      <w:proofErr w:type="spellStart"/>
      <w:r w:rsidRPr="004F3EAC">
        <w:rPr>
          <w:rFonts w:ascii="Palatino Linotype" w:hAnsi="Palatino Linotype"/>
          <w:sz w:val="24"/>
          <w:szCs w:val="24"/>
          <w:lang w:val="en-US"/>
        </w:rPr>
        <w:t>p</w:t>
      </w:r>
      <w:r>
        <w:rPr>
          <w:rFonts w:ascii="Palatino Linotype" w:hAnsi="Palatino Linotype"/>
          <w:sz w:val="24"/>
          <w:szCs w:val="24"/>
          <w:lang w:val="en-US"/>
        </w:rPr>
        <w:t>ropia</w:t>
      </w:r>
      <w:proofErr w:type="spellEnd"/>
      <w:r w:rsidRPr="004F3EAC">
        <w:rPr>
          <w:rFonts w:ascii="Palatino Linotype" w:hAnsi="Palatino Linotype"/>
          <w:sz w:val="24"/>
          <w:szCs w:val="24"/>
          <w:lang w:val="en-US"/>
        </w:rPr>
        <w:t xml:space="preserve">). </w:t>
      </w:r>
    </w:p>
    <w:p w:rsidR="008E2E38" w:rsidRPr="004F3EAC" w:rsidRDefault="008E2E38" w:rsidP="008E2E38">
      <w:pPr>
        <w:pStyle w:val="Prrafodelista"/>
        <w:autoSpaceDE w:val="0"/>
        <w:autoSpaceDN w:val="0"/>
        <w:adjustRightInd w:val="0"/>
        <w:spacing w:after="120" w:line="240" w:lineRule="auto"/>
        <w:ind w:left="0"/>
        <w:jc w:val="both"/>
        <w:outlineLvl w:val="0"/>
        <w:rPr>
          <w:rFonts w:ascii="Palatino Linotype" w:eastAsia="Times New Roman" w:hAnsi="Palatino Linotype"/>
          <w:color w:val="231F20"/>
          <w:sz w:val="24"/>
          <w:szCs w:val="24"/>
        </w:rPr>
      </w:pPr>
      <w:r w:rsidRPr="004F3EAC">
        <w:rPr>
          <w:rFonts w:ascii="Palatino Linotype" w:eastAsia="Times New Roman" w:hAnsi="Palatino Linotype"/>
          <w:color w:val="231F20"/>
          <w:sz w:val="24"/>
          <w:szCs w:val="24"/>
        </w:rPr>
        <w:t xml:space="preserve">Este principio de la vida práctica asociado al intercambio mercantil puede comprenderse más acabadamente si se piensa en una sociedad pequeña. Así como mostráramos que Adam Smith hizo mención a sociedades pequeñas en La Teoría de los Sentimientos Morales para ilustrar cuándo y cómo opera la simpatía como principio armonioso ordenador de la conducta, también realizó lo propio en La Riqueza de las Naciones al retratar la articulación del intercambio mercantil “in </w:t>
      </w:r>
      <w:proofErr w:type="spellStart"/>
      <w:r w:rsidRPr="004F3EAC">
        <w:rPr>
          <w:rFonts w:ascii="Palatino Linotype" w:eastAsia="Times New Roman" w:hAnsi="Palatino Linotype"/>
          <w:color w:val="231F20"/>
          <w:sz w:val="24"/>
          <w:szCs w:val="24"/>
        </w:rPr>
        <w:t>that</w:t>
      </w:r>
      <w:proofErr w:type="spellEnd"/>
      <w:r w:rsidRPr="004F3EAC">
        <w:rPr>
          <w:rFonts w:ascii="Palatino Linotype" w:eastAsia="Times New Roman" w:hAnsi="Palatino Linotype"/>
          <w:color w:val="231F20"/>
          <w:sz w:val="24"/>
          <w:szCs w:val="24"/>
        </w:rPr>
        <w:t xml:space="preserve"> </w:t>
      </w:r>
      <w:proofErr w:type="spellStart"/>
      <w:r w:rsidRPr="004F3EAC">
        <w:rPr>
          <w:rFonts w:ascii="Palatino Linotype" w:eastAsia="Times New Roman" w:hAnsi="Palatino Linotype"/>
          <w:color w:val="231F20"/>
          <w:sz w:val="24"/>
          <w:szCs w:val="24"/>
        </w:rPr>
        <w:t>early</w:t>
      </w:r>
      <w:proofErr w:type="spellEnd"/>
      <w:r w:rsidRPr="004F3EAC">
        <w:rPr>
          <w:rFonts w:ascii="Palatino Linotype" w:eastAsia="Times New Roman" w:hAnsi="Palatino Linotype"/>
          <w:color w:val="231F20"/>
          <w:sz w:val="24"/>
          <w:szCs w:val="24"/>
        </w:rPr>
        <w:t xml:space="preserve"> and </w:t>
      </w:r>
      <w:proofErr w:type="spellStart"/>
      <w:r w:rsidRPr="004F3EAC">
        <w:rPr>
          <w:rFonts w:ascii="Palatino Linotype" w:eastAsia="Times New Roman" w:hAnsi="Palatino Linotype"/>
          <w:color w:val="231F20"/>
          <w:sz w:val="24"/>
          <w:szCs w:val="24"/>
        </w:rPr>
        <w:t>rude</w:t>
      </w:r>
      <w:proofErr w:type="spellEnd"/>
      <w:r w:rsidRPr="004F3EAC">
        <w:rPr>
          <w:rFonts w:ascii="Palatino Linotype" w:eastAsia="Times New Roman" w:hAnsi="Palatino Linotype"/>
          <w:color w:val="231F20"/>
          <w:sz w:val="24"/>
          <w:szCs w:val="24"/>
        </w:rPr>
        <w:t xml:space="preserve"> </w:t>
      </w:r>
      <w:proofErr w:type="spellStart"/>
      <w:r w:rsidRPr="004F3EAC">
        <w:rPr>
          <w:rFonts w:ascii="Palatino Linotype" w:eastAsia="Times New Roman" w:hAnsi="Palatino Linotype"/>
          <w:color w:val="231F20"/>
          <w:sz w:val="24"/>
          <w:szCs w:val="24"/>
        </w:rPr>
        <w:t>state</w:t>
      </w:r>
      <w:proofErr w:type="spellEnd"/>
      <w:r w:rsidRPr="004F3EAC">
        <w:rPr>
          <w:rFonts w:ascii="Palatino Linotype" w:eastAsia="Times New Roman" w:hAnsi="Palatino Linotype"/>
          <w:color w:val="231F20"/>
          <w:sz w:val="24"/>
          <w:szCs w:val="24"/>
        </w:rPr>
        <w:t xml:space="preserve"> of </w:t>
      </w:r>
      <w:proofErr w:type="spellStart"/>
      <w:r w:rsidRPr="004F3EAC">
        <w:rPr>
          <w:rFonts w:ascii="Palatino Linotype" w:eastAsia="Times New Roman" w:hAnsi="Palatino Linotype"/>
          <w:color w:val="231F20"/>
          <w:sz w:val="24"/>
          <w:szCs w:val="24"/>
        </w:rPr>
        <w:t>society</w:t>
      </w:r>
      <w:proofErr w:type="spellEnd"/>
      <w:r w:rsidRPr="004F3EAC">
        <w:rPr>
          <w:rFonts w:ascii="Palatino Linotype" w:eastAsia="Times New Roman" w:hAnsi="Palatino Linotype"/>
          <w:color w:val="231F20"/>
          <w:sz w:val="24"/>
          <w:szCs w:val="24"/>
        </w:rPr>
        <w:t>” (en una sociedad ruda y primitiva).</w:t>
      </w:r>
    </w:p>
    <w:p w:rsidR="008E2E38" w:rsidRPr="004F3EAC" w:rsidRDefault="008E2E38" w:rsidP="008E2E38">
      <w:pPr>
        <w:pStyle w:val="Prrafodelista"/>
        <w:autoSpaceDE w:val="0"/>
        <w:autoSpaceDN w:val="0"/>
        <w:adjustRightInd w:val="0"/>
        <w:spacing w:after="120" w:line="240" w:lineRule="auto"/>
        <w:ind w:left="0"/>
        <w:jc w:val="both"/>
        <w:outlineLvl w:val="0"/>
        <w:rPr>
          <w:rFonts w:ascii="Palatino Linotype" w:eastAsia="Times New Roman" w:hAnsi="Palatino Linotype"/>
          <w:color w:val="231F20"/>
          <w:sz w:val="24"/>
          <w:szCs w:val="24"/>
        </w:rPr>
      </w:pPr>
      <w:r w:rsidRPr="004F3EAC">
        <w:rPr>
          <w:rFonts w:ascii="Palatino Linotype" w:eastAsia="Times New Roman" w:hAnsi="Palatino Linotype"/>
          <w:color w:val="231F20"/>
          <w:sz w:val="24"/>
          <w:szCs w:val="24"/>
        </w:rPr>
        <w:t xml:space="preserve"> La alusión a esa sociedad simple es importante para entender en qué sentido rige ese intercambio tendencial de esfuerzos similares a través de la compra y venta. Pues en una sociedad simple de estas características, los esfuerzos destinados a producir cada uno de los bienes de intercambio están a la vista de todos, es decir, cualquier mercader, de un simple golpe de vista, puede asociar una determinada cantidad de esfuerzo a cada uno de esos bienes. En esas circunstancias, se puede deducir que, salvo en circunstancias extraordinarias, los oferentes de mercancías no podrán ofrecerlas en el mercado por más de lo que se sabe que usualmente valen (ni los demandantes demandarlas por menos). De ese modo, el valor se ungiría como principio rector de los intercambios.</w:t>
      </w:r>
    </w:p>
    <w:p w:rsidR="008E2E38" w:rsidRPr="005368BF" w:rsidRDefault="008E2E38" w:rsidP="008E2E38">
      <w:pPr>
        <w:spacing w:after="120" w:line="240" w:lineRule="auto"/>
        <w:ind w:left="283" w:right="283"/>
        <w:jc w:val="both"/>
        <w:rPr>
          <w:rFonts w:ascii="Palatino Linotype" w:hAnsi="Palatino Linotype"/>
          <w:i/>
          <w:sz w:val="24"/>
          <w:szCs w:val="24"/>
          <w:lang w:val="en-US"/>
        </w:rPr>
      </w:pPr>
      <w:r w:rsidRPr="004F3EAC">
        <w:rPr>
          <w:rFonts w:ascii="Palatino Linotype" w:hAnsi="Palatino Linotype"/>
          <w:sz w:val="24"/>
          <w:szCs w:val="24"/>
          <w:lang w:val="en-US"/>
        </w:rPr>
        <w:t xml:space="preserve">In that early and rude state of society which precedes both the accumulation of stock and the appropriation of land, </w:t>
      </w:r>
      <w:r w:rsidRPr="005368BF">
        <w:rPr>
          <w:rFonts w:ascii="Palatino Linotype" w:hAnsi="Palatino Linotype"/>
          <w:i/>
          <w:sz w:val="24"/>
          <w:szCs w:val="24"/>
          <w:lang w:val="en-US"/>
        </w:rPr>
        <w:t xml:space="preserve">the proportion between the quantities of </w:t>
      </w:r>
      <w:proofErr w:type="spellStart"/>
      <w:r w:rsidRPr="005368BF">
        <w:rPr>
          <w:rFonts w:ascii="Palatino Linotype" w:hAnsi="Palatino Linotype"/>
          <w:i/>
          <w:sz w:val="24"/>
          <w:szCs w:val="24"/>
          <w:lang w:val="en-US"/>
        </w:rPr>
        <w:t>labour</w:t>
      </w:r>
      <w:proofErr w:type="spellEnd"/>
      <w:r w:rsidRPr="005368BF">
        <w:rPr>
          <w:rFonts w:ascii="Palatino Linotype" w:hAnsi="Palatino Linotype"/>
          <w:i/>
          <w:sz w:val="24"/>
          <w:szCs w:val="24"/>
          <w:lang w:val="en-US"/>
        </w:rPr>
        <w:t xml:space="preserve"> necessary for acquiring different objects seems to be the only circumstance which can afford any rule for exchanging them for one another.</w:t>
      </w:r>
      <w:r w:rsidRPr="004F3EAC">
        <w:rPr>
          <w:rFonts w:ascii="Palatino Linotype" w:hAnsi="Palatino Linotype"/>
          <w:sz w:val="24"/>
          <w:szCs w:val="24"/>
          <w:lang w:val="en-US"/>
        </w:rPr>
        <w:t xml:space="preserve"> If among a nation of hunters, for example, it </w:t>
      </w:r>
      <w:r w:rsidRPr="005368BF">
        <w:rPr>
          <w:rFonts w:ascii="Palatino Linotype" w:hAnsi="Palatino Linotype"/>
          <w:i/>
          <w:sz w:val="24"/>
          <w:szCs w:val="24"/>
          <w:lang w:val="en-US"/>
        </w:rPr>
        <w:t xml:space="preserve">usually costs twice the </w:t>
      </w:r>
      <w:proofErr w:type="spellStart"/>
      <w:r w:rsidRPr="005368BF">
        <w:rPr>
          <w:rFonts w:ascii="Palatino Linotype" w:hAnsi="Palatino Linotype"/>
          <w:i/>
          <w:sz w:val="24"/>
          <w:szCs w:val="24"/>
          <w:lang w:val="en-US"/>
        </w:rPr>
        <w:t>labour</w:t>
      </w:r>
      <w:proofErr w:type="spellEnd"/>
      <w:r w:rsidRPr="004F3EAC">
        <w:rPr>
          <w:rFonts w:ascii="Palatino Linotype" w:hAnsi="Palatino Linotype"/>
          <w:sz w:val="24"/>
          <w:szCs w:val="24"/>
          <w:lang w:val="en-US"/>
        </w:rPr>
        <w:t xml:space="preserve"> to kill a beaver which it does to kill a deer, one beaver should </w:t>
      </w:r>
      <w:r w:rsidRPr="005368BF">
        <w:rPr>
          <w:rFonts w:ascii="Palatino Linotype" w:hAnsi="Palatino Linotype"/>
          <w:i/>
          <w:sz w:val="24"/>
          <w:szCs w:val="24"/>
          <w:lang w:val="en-US"/>
        </w:rPr>
        <w:t xml:space="preserve">naturally exchange </w:t>
      </w:r>
      <w:r w:rsidRPr="004F3EAC">
        <w:rPr>
          <w:rFonts w:ascii="Palatino Linotype" w:hAnsi="Palatino Linotype"/>
          <w:sz w:val="24"/>
          <w:szCs w:val="24"/>
          <w:lang w:val="en-US"/>
        </w:rPr>
        <w:t>for or be worth two deer</w:t>
      </w:r>
      <w:r w:rsidRPr="005368BF">
        <w:rPr>
          <w:rFonts w:ascii="Palatino Linotype" w:hAnsi="Palatino Linotype"/>
          <w:i/>
          <w:sz w:val="24"/>
          <w:szCs w:val="24"/>
          <w:lang w:val="en-US"/>
        </w:rPr>
        <w:t xml:space="preserve">. It is natural that what is usually the produce of two days’ or two hours’ </w:t>
      </w:r>
      <w:proofErr w:type="spellStart"/>
      <w:proofErr w:type="gramStart"/>
      <w:r w:rsidRPr="005368BF">
        <w:rPr>
          <w:rFonts w:ascii="Palatino Linotype" w:hAnsi="Palatino Linotype"/>
          <w:i/>
          <w:sz w:val="24"/>
          <w:szCs w:val="24"/>
          <w:lang w:val="en-US"/>
        </w:rPr>
        <w:t>labour</w:t>
      </w:r>
      <w:proofErr w:type="spellEnd"/>
      <w:r w:rsidRPr="005368BF">
        <w:rPr>
          <w:rFonts w:ascii="Palatino Linotype" w:hAnsi="Palatino Linotype"/>
          <w:i/>
          <w:sz w:val="24"/>
          <w:szCs w:val="24"/>
          <w:lang w:val="en-US"/>
        </w:rPr>
        <w:t>,</w:t>
      </w:r>
      <w:proofErr w:type="gramEnd"/>
      <w:r w:rsidRPr="005368BF">
        <w:rPr>
          <w:rFonts w:ascii="Palatino Linotype" w:hAnsi="Palatino Linotype"/>
          <w:i/>
          <w:sz w:val="24"/>
          <w:szCs w:val="24"/>
          <w:lang w:val="en-US"/>
        </w:rPr>
        <w:t xml:space="preserve"> should be worth double of what is usually the produce of one day’s or one hour’s </w:t>
      </w:r>
      <w:proofErr w:type="spellStart"/>
      <w:r w:rsidRPr="005368BF">
        <w:rPr>
          <w:rFonts w:ascii="Palatino Linotype" w:hAnsi="Palatino Linotype"/>
          <w:i/>
          <w:sz w:val="24"/>
          <w:szCs w:val="24"/>
          <w:lang w:val="en-US"/>
        </w:rPr>
        <w:t>labour</w:t>
      </w:r>
      <w:proofErr w:type="spellEnd"/>
      <w:r w:rsidRPr="005368BF">
        <w:rPr>
          <w:rFonts w:ascii="Palatino Linotype" w:hAnsi="Palatino Linotype"/>
          <w:i/>
          <w:sz w:val="24"/>
          <w:szCs w:val="24"/>
          <w:lang w:val="en-US"/>
        </w:rPr>
        <w:t xml:space="preserve">. </w:t>
      </w:r>
    </w:p>
    <w:p w:rsidR="008E2E38" w:rsidRPr="004F3EAC" w:rsidRDefault="008E2E38" w:rsidP="008E2E38">
      <w:pPr>
        <w:spacing w:after="120" w:line="240" w:lineRule="auto"/>
        <w:ind w:left="283" w:right="283"/>
        <w:jc w:val="both"/>
        <w:rPr>
          <w:rFonts w:ascii="Palatino Linotype" w:hAnsi="Palatino Linotype"/>
          <w:sz w:val="24"/>
          <w:szCs w:val="24"/>
          <w:lang w:val="en-US"/>
        </w:rPr>
      </w:pPr>
      <w:r w:rsidRPr="004F3EAC">
        <w:rPr>
          <w:rFonts w:ascii="Palatino Linotype" w:hAnsi="Palatino Linotype"/>
          <w:sz w:val="24"/>
          <w:szCs w:val="24"/>
          <w:lang w:val="en-US"/>
        </w:rPr>
        <w:t xml:space="preserve">In this state of things, the whole produce of </w:t>
      </w:r>
      <w:proofErr w:type="spellStart"/>
      <w:r w:rsidRPr="004F3EAC">
        <w:rPr>
          <w:rFonts w:ascii="Palatino Linotype" w:hAnsi="Palatino Linotype"/>
          <w:sz w:val="24"/>
          <w:szCs w:val="24"/>
          <w:lang w:val="en-US"/>
        </w:rPr>
        <w:t>labour</w:t>
      </w:r>
      <w:proofErr w:type="spellEnd"/>
      <w:r w:rsidRPr="004F3EAC">
        <w:rPr>
          <w:rFonts w:ascii="Palatino Linotype" w:hAnsi="Palatino Linotype"/>
          <w:sz w:val="24"/>
          <w:szCs w:val="24"/>
          <w:lang w:val="en-US"/>
        </w:rPr>
        <w:t xml:space="preserve"> belongs to the </w:t>
      </w:r>
      <w:proofErr w:type="spellStart"/>
      <w:r w:rsidRPr="004F3EAC">
        <w:rPr>
          <w:rFonts w:ascii="Palatino Linotype" w:hAnsi="Palatino Linotype"/>
          <w:sz w:val="24"/>
          <w:szCs w:val="24"/>
          <w:lang w:val="en-US"/>
        </w:rPr>
        <w:t>labourer</w:t>
      </w:r>
      <w:proofErr w:type="spellEnd"/>
      <w:r w:rsidRPr="004F3EAC">
        <w:rPr>
          <w:rFonts w:ascii="Palatino Linotype" w:hAnsi="Palatino Linotype"/>
          <w:sz w:val="24"/>
          <w:szCs w:val="24"/>
          <w:lang w:val="en-US"/>
        </w:rPr>
        <w:t xml:space="preserve">; and </w:t>
      </w:r>
      <w:r w:rsidRPr="005368BF">
        <w:rPr>
          <w:rFonts w:ascii="Palatino Linotype" w:hAnsi="Palatino Linotype"/>
          <w:i/>
          <w:sz w:val="24"/>
          <w:szCs w:val="24"/>
          <w:lang w:val="en-US"/>
        </w:rPr>
        <w:t xml:space="preserve">the quantity of </w:t>
      </w:r>
      <w:proofErr w:type="spellStart"/>
      <w:r w:rsidRPr="005368BF">
        <w:rPr>
          <w:rFonts w:ascii="Palatino Linotype" w:hAnsi="Palatino Linotype"/>
          <w:i/>
          <w:sz w:val="24"/>
          <w:szCs w:val="24"/>
          <w:lang w:val="en-US"/>
        </w:rPr>
        <w:t>labour</w:t>
      </w:r>
      <w:proofErr w:type="spellEnd"/>
      <w:r w:rsidRPr="005368BF">
        <w:rPr>
          <w:rFonts w:ascii="Palatino Linotype" w:hAnsi="Palatino Linotype"/>
          <w:i/>
          <w:sz w:val="24"/>
          <w:szCs w:val="24"/>
          <w:lang w:val="en-US"/>
        </w:rPr>
        <w:t xml:space="preserve"> commonly employed in acquiring or producing any commodity is the only circumstance which can regulate the quantity exchange for which it ought commonly to purchase, command, or exchange for </w:t>
      </w:r>
      <w:r w:rsidRPr="004F3EAC">
        <w:rPr>
          <w:rFonts w:ascii="Palatino Linotype" w:hAnsi="Palatino Linotype"/>
          <w:sz w:val="24"/>
          <w:szCs w:val="24"/>
          <w:lang w:val="en-US"/>
        </w:rPr>
        <w:t xml:space="preserve">(Smith, 1976, 65, </w:t>
      </w:r>
      <w:proofErr w:type="spellStart"/>
      <w:r>
        <w:rPr>
          <w:rFonts w:ascii="Palatino Linotype" w:hAnsi="Palatino Linotype"/>
          <w:sz w:val="24"/>
          <w:szCs w:val="24"/>
          <w:lang w:val="en-US"/>
        </w:rPr>
        <w:t>cursiva</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propia</w:t>
      </w:r>
      <w:proofErr w:type="spellEnd"/>
      <w:r w:rsidRPr="004F3EAC">
        <w:rPr>
          <w:rFonts w:ascii="Palatino Linotype" w:hAnsi="Palatino Linotype"/>
          <w:sz w:val="24"/>
          <w:szCs w:val="24"/>
          <w:lang w:val="en-US"/>
        </w:rPr>
        <w:t xml:space="preserve">). </w:t>
      </w:r>
    </w:p>
    <w:p w:rsidR="008E2E38" w:rsidRPr="004F3EAC" w:rsidRDefault="008E2E38" w:rsidP="008E2E38">
      <w:pPr>
        <w:pStyle w:val="Prrafodelista"/>
        <w:autoSpaceDE w:val="0"/>
        <w:autoSpaceDN w:val="0"/>
        <w:adjustRightInd w:val="0"/>
        <w:spacing w:after="120" w:line="240" w:lineRule="auto"/>
        <w:ind w:left="0"/>
        <w:jc w:val="both"/>
        <w:outlineLvl w:val="0"/>
        <w:rPr>
          <w:rFonts w:ascii="Palatino Linotype" w:eastAsia="Times New Roman" w:hAnsi="Palatino Linotype"/>
          <w:color w:val="231F20"/>
          <w:sz w:val="24"/>
          <w:szCs w:val="24"/>
        </w:rPr>
      </w:pPr>
      <w:r w:rsidRPr="004F3EAC">
        <w:rPr>
          <w:rFonts w:ascii="Palatino Linotype" w:eastAsia="Times New Roman" w:hAnsi="Palatino Linotype"/>
          <w:color w:val="231F20"/>
          <w:sz w:val="24"/>
          <w:szCs w:val="24"/>
        </w:rPr>
        <w:t>Aquella sociedad simple (y su noción simple de valor asociada) remedan a las observaciones realizadas por Tomás de Aquino en relación a los intercambios mercantiles en el medioevo, aunque con el esfuerzo de no apelar, como este autor, a explicaciones trascendentes o a reglas normativas de justicia a priori.</w:t>
      </w:r>
    </w:p>
    <w:p w:rsidR="008E2E38" w:rsidRPr="004F3EAC" w:rsidRDefault="008E2E38" w:rsidP="008E2E38">
      <w:pPr>
        <w:shd w:val="clear" w:color="auto" w:fill="FFFFFF"/>
        <w:spacing w:after="120" w:line="240" w:lineRule="auto"/>
        <w:ind w:left="283" w:right="283"/>
        <w:jc w:val="both"/>
        <w:rPr>
          <w:rFonts w:ascii="Palatino Linotype" w:hAnsi="Palatino Linotype"/>
          <w:sz w:val="24"/>
          <w:szCs w:val="24"/>
        </w:rPr>
      </w:pPr>
      <w:r w:rsidRPr="004F3EAC">
        <w:rPr>
          <w:rFonts w:ascii="Palatino Linotype" w:hAnsi="Palatino Linotype"/>
          <w:sz w:val="24"/>
          <w:szCs w:val="24"/>
        </w:rPr>
        <w:t xml:space="preserve">Utilizar el fraude para vender algo en más del precio justo es absolutamente un pecado, por cuanto se engaña al prójimo en perjuicio suyo; de ahí que también Tulio, en el libro De </w:t>
      </w:r>
      <w:proofErr w:type="spellStart"/>
      <w:r w:rsidRPr="004F3EAC">
        <w:rPr>
          <w:rFonts w:ascii="Palatino Linotype" w:hAnsi="Palatino Linotype"/>
          <w:sz w:val="24"/>
          <w:szCs w:val="24"/>
        </w:rPr>
        <w:t>offic</w:t>
      </w:r>
      <w:proofErr w:type="spellEnd"/>
      <w:r w:rsidRPr="004F3EAC">
        <w:rPr>
          <w:rFonts w:ascii="Palatino Linotype" w:hAnsi="Palatino Linotype"/>
          <w:sz w:val="24"/>
          <w:szCs w:val="24"/>
        </w:rPr>
        <w:t xml:space="preserve">., diga que toda mentira debe excluirse de los contratos; </w:t>
      </w:r>
      <w:r w:rsidRPr="004F3EAC">
        <w:rPr>
          <w:rFonts w:ascii="Palatino Linotype" w:hAnsi="Palatino Linotype"/>
          <w:sz w:val="24"/>
          <w:szCs w:val="24"/>
        </w:rPr>
        <w:lastRenderedPageBreak/>
        <w:t xml:space="preserve">no ha de poner el vendedor un postor que eleve el precio, ni el comprador otra persona que puje en contra de su oferta….si el precio excede al valor de la cosa, o, por lo contrario, la cosa excede en valor al precio, desaparecerá la igualdad de justicia. Por tanto, vender una cosa más cara o comprarla más barata de lo que realmente vale es en sí injusto e ilícito (Aquino, </w:t>
      </w:r>
      <w:r>
        <w:rPr>
          <w:rFonts w:ascii="Palatino Linotype" w:hAnsi="Palatino Linotype"/>
          <w:sz w:val="24"/>
          <w:szCs w:val="24"/>
        </w:rPr>
        <w:t>Suma Teológica, Cuestión 77</w:t>
      </w:r>
      <w:r w:rsidRPr="004F3EAC">
        <w:rPr>
          <w:rFonts w:ascii="Palatino Linotype" w:hAnsi="Palatino Linotype"/>
          <w:sz w:val="24"/>
          <w:szCs w:val="24"/>
        </w:rPr>
        <w:t>).</w:t>
      </w:r>
    </w:p>
    <w:p w:rsidR="008E2E38" w:rsidRPr="004F3EAC" w:rsidRDefault="008E2E38" w:rsidP="008E2E38">
      <w:pPr>
        <w:pStyle w:val="Prrafodelista"/>
        <w:autoSpaceDE w:val="0"/>
        <w:autoSpaceDN w:val="0"/>
        <w:adjustRightInd w:val="0"/>
        <w:spacing w:after="120" w:line="240" w:lineRule="auto"/>
        <w:ind w:left="0"/>
        <w:jc w:val="both"/>
        <w:outlineLvl w:val="0"/>
        <w:rPr>
          <w:rFonts w:ascii="Palatino Linotype" w:hAnsi="Palatino Linotype"/>
          <w:sz w:val="24"/>
          <w:szCs w:val="24"/>
        </w:rPr>
      </w:pPr>
      <w:r w:rsidRPr="004F3EAC">
        <w:rPr>
          <w:rFonts w:ascii="Palatino Linotype" w:eastAsia="Times New Roman" w:hAnsi="Palatino Linotype"/>
          <w:color w:val="231F20"/>
          <w:sz w:val="24"/>
          <w:szCs w:val="24"/>
        </w:rPr>
        <w:t xml:space="preserve">Pero la noción </w:t>
      </w:r>
      <w:proofErr w:type="spellStart"/>
      <w:r w:rsidRPr="004F3EAC">
        <w:rPr>
          <w:rFonts w:ascii="Palatino Linotype" w:eastAsia="Times New Roman" w:hAnsi="Palatino Linotype"/>
          <w:i/>
          <w:color w:val="231F20"/>
          <w:sz w:val="24"/>
          <w:szCs w:val="24"/>
        </w:rPr>
        <w:t>smithiana</w:t>
      </w:r>
      <w:proofErr w:type="spellEnd"/>
      <w:r w:rsidRPr="004F3EAC">
        <w:rPr>
          <w:rFonts w:ascii="Palatino Linotype" w:eastAsia="Times New Roman" w:hAnsi="Palatino Linotype"/>
          <w:color w:val="231F20"/>
          <w:sz w:val="24"/>
          <w:szCs w:val="24"/>
        </w:rPr>
        <w:t xml:space="preserve"> de valor, que tenía la virtud de explicar cómo se </w:t>
      </w:r>
      <w:proofErr w:type="gramStart"/>
      <w:r w:rsidRPr="004F3EAC">
        <w:rPr>
          <w:rFonts w:ascii="Palatino Linotype" w:eastAsia="Times New Roman" w:hAnsi="Palatino Linotype"/>
          <w:color w:val="231F20"/>
          <w:sz w:val="24"/>
          <w:szCs w:val="24"/>
        </w:rPr>
        <w:t>rigen</w:t>
      </w:r>
      <w:proofErr w:type="gramEnd"/>
      <w:r w:rsidRPr="004F3EAC">
        <w:rPr>
          <w:rFonts w:ascii="Palatino Linotype" w:eastAsia="Times New Roman" w:hAnsi="Palatino Linotype"/>
          <w:color w:val="231F20"/>
          <w:sz w:val="24"/>
          <w:szCs w:val="24"/>
        </w:rPr>
        <w:t xml:space="preserve"> los intercambios mercantiles en sociedad simples, no pueden hacer lo mismo en una sociedad en la que las mallas del mercado han unido</w:t>
      </w:r>
      <w:r w:rsidRPr="004F3EAC">
        <w:rPr>
          <w:rFonts w:ascii="Palatino Linotype" w:hAnsi="Palatino Linotype"/>
          <w:sz w:val="24"/>
          <w:szCs w:val="24"/>
        </w:rPr>
        <w:t xml:space="preserve"> </w:t>
      </w:r>
      <w:r w:rsidRPr="004F3EAC">
        <w:rPr>
          <w:rFonts w:ascii="Palatino Linotype" w:hAnsi="Palatino Linotype"/>
          <w:i/>
          <w:sz w:val="24"/>
          <w:szCs w:val="24"/>
        </w:rPr>
        <w:t>urbi et orbi</w:t>
      </w:r>
      <w:r w:rsidRPr="004F3EAC">
        <w:rPr>
          <w:rFonts w:ascii="Palatino Linotype" w:hAnsi="Palatino Linotype"/>
          <w:sz w:val="24"/>
          <w:szCs w:val="24"/>
        </w:rPr>
        <w:t xml:space="preserve"> a culturas completamente distintas entre sí. En definitiva, a una s</w:t>
      </w:r>
      <w:r w:rsidRPr="004F3EAC">
        <w:rPr>
          <w:rFonts w:ascii="Palatino Linotype" w:eastAsia="Times New Roman" w:hAnsi="Palatino Linotype"/>
          <w:color w:val="231F20"/>
          <w:sz w:val="24"/>
          <w:szCs w:val="24"/>
        </w:rPr>
        <w:t>ociedad ecuménica cuyos</w:t>
      </w:r>
      <w:r w:rsidRPr="004F3EAC">
        <w:rPr>
          <w:rFonts w:ascii="Palatino Linotype" w:hAnsi="Palatino Linotype"/>
          <w:sz w:val="24"/>
          <w:szCs w:val="24"/>
        </w:rPr>
        <w:t xml:space="preserve"> alcances salen de la percepción de un hombre individual. En una sociedad de estas características, no solo la percepción de un hombre individual no abarca ni alcanza las reglas de conducta de culturas diversas (como se había comprobado en La Teoría de los Sentimientos Morales), sino que tampoco comprende (podemos percibir de un simple golpe de vista) el esfuerzo que han realizado un sinfín de trabajadores para que, al caer de la noche, pueda estar sentado y vestido comiendo pan sobre una mesa.</w:t>
      </w:r>
    </w:p>
    <w:p w:rsidR="008E2E38" w:rsidRPr="004F3EAC" w:rsidRDefault="008E2E38" w:rsidP="008E2E38">
      <w:pPr>
        <w:spacing w:after="120" w:line="240" w:lineRule="auto"/>
        <w:ind w:left="283" w:right="283"/>
        <w:jc w:val="both"/>
        <w:rPr>
          <w:rFonts w:ascii="Palatino Linotype" w:hAnsi="Palatino Linotype"/>
          <w:sz w:val="24"/>
          <w:szCs w:val="24"/>
          <w:lang w:val="en-US"/>
        </w:rPr>
      </w:pPr>
      <w:r w:rsidRPr="004F3EAC">
        <w:rPr>
          <w:rFonts w:ascii="Palatino Linotype" w:hAnsi="Palatino Linotype"/>
          <w:sz w:val="24"/>
          <w:szCs w:val="24"/>
          <w:lang w:val="en-US"/>
        </w:rPr>
        <w:t xml:space="preserve">In those great manufactures, on the contrary, which are destined to supply the great wants of the great body of the people, every different branch of the work employs so great a number of workmen that it is impossible to collect them all into the same workhouse. </w:t>
      </w:r>
      <w:r w:rsidRPr="005368BF">
        <w:rPr>
          <w:rFonts w:ascii="Palatino Linotype" w:hAnsi="Palatino Linotype"/>
          <w:i/>
          <w:sz w:val="24"/>
          <w:szCs w:val="24"/>
          <w:lang w:val="en-US"/>
        </w:rPr>
        <w:t>We can seldom see more</w:t>
      </w:r>
      <w:r w:rsidRPr="004F3EAC">
        <w:rPr>
          <w:rFonts w:ascii="Palatino Linotype" w:hAnsi="Palatino Linotype"/>
          <w:sz w:val="24"/>
          <w:szCs w:val="24"/>
          <w:lang w:val="en-US"/>
        </w:rPr>
        <w:t xml:space="preserve">, at one time, than those employed in one single branch (Smith, 1976, 14, </w:t>
      </w:r>
      <w:proofErr w:type="spellStart"/>
      <w:r>
        <w:rPr>
          <w:rFonts w:ascii="Palatino Linotype" w:hAnsi="Palatino Linotype"/>
          <w:sz w:val="24"/>
          <w:szCs w:val="24"/>
          <w:lang w:val="en-US"/>
        </w:rPr>
        <w:t>cursiva</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propia</w:t>
      </w:r>
      <w:proofErr w:type="spellEnd"/>
      <w:r w:rsidRPr="004F3EAC">
        <w:rPr>
          <w:rFonts w:ascii="Palatino Linotype" w:hAnsi="Palatino Linotype"/>
          <w:sz w:val="24"/>
          <w:szCs w:val="24"/>
          <w:lang w:val="en-US"/>
        </w:rPr>
        <w:t>).</w:t>
      </w:r>
    </w:p>
    <w:p w:rsidR="008E2E38" w:rsidRPr="004F3EAC" w:rsidRDefault="008E2E38" w:rsidP="008E2E38">
      <w:pPr>
        <w:spacing w:after="120" w:line="240" w:lineRule="auto"/>
        <w:ind w:left="283" w:right="283"/>
        <w:jc w:val="both"/>
        <w:rPr>
          <w:rFonts w:ascii="Palatino Linotype" w:hAnsi="Palatino Linotype"/>
          <w:sz w:val="24"/>
          <w:szCs w:val="24"/>
          <w:lang w:val="en-US"/>
        </w:rPr>
      </w:pPr>
      <w:r w:rsidRPr="004F3EAC">
        <w:rPr>
          <w:rFonts w:ascii="Palatino Linotype" w:hAnsi="Palatino Linotype"/>
          <w:sz w:val="24"/>
          <w:szCs w:val="24"/>
          <w:lang w:val="en-US"/>
        </w:rPr>
        <w:t>Observe the accommodation of the most common artificer or day-</w:t>
      </w:r>
      <w:proofErr w:type="spellStart"/>
      <w:r w:rsidRPr="004F3EAC">
        <w:rPr>
          <w:rFonts w:ascii="Palatino Linotype" w:hAnsi="Palatino Linotype"/>
          <w:sz w:val="24"/>
          <w:szCs w:val="24"/>
          <w:lang w:val="en-US"/>
        </w:rPr>
        <w:t>labourer</w:t>
      </w:r>
      <w:proofErr w:type="spellEnd"/>
      <w:r w:rsidRPr="004F3EAC">
        <w:rPr>
          <w:rFonts w:ascii="Palatino Linotype" w:hAnsi="Palatino Linotype"/>
          <w:sz w:val="24"/>
          <w:szCs w:val="24"/>
          <w:lang w:val="en-US"/>
        </w:rPr>
        <w:t xml:space="preserve"> in a </w:t>
      </w:r>
      <w:proofErr w:type="spellStart"/>
      <w:r w:rsidRPr="004F3EAC">
        <w:rPr>
          <w:rFonts w:ascii="Palatino Linotype" w:hAnsi="Palatino Linotype"/>
          <w:sz w:val="24"/>
          <w:szCs w:val="24"/>
          <w:lang w:val="en-US"/>
        </w:rPr>
        <w:t>civilised</w:t>
      </w:r>
      <w:proofErr w:type="spellEnd"/>
      <w:r w:rsidRPr="004F3EAC">
        <w:rPr>
          <w:rFonts w:ascii="Palatino Linotype" w:hAnsi="Palatino Linotype"/>
          <w:sz w:val="24"/>
          <w:szCs w:val="24"/>
          <w:lang w:val="en-US"/>
        </w:rPr>
        <w:t xml:space="preserve"> and thriving country, and </w:t>
      </w:r>
      <w:r w:rsidRPr="005368BF">
        <w:rPr>
          <w:rFonts w:ascii="Palatino Linotype" w:hAnsi="Palatino Linotype"/>
          <w:i/>
          <w:sz w:val="24"/>
          <w:szCs w:val="24"/>
          <w:lang w:val="en-US"/>
        </w:rPr>
        <w:t>you will perceive that the number of people of whose industry a part, though but a small part, has been employed in procuring him this accommodation, exceeds all computation</w:t>
      </w:r>
      <w:r w:rsidRPr="004F3EAC">
        <w:rPr>
          <w:rFonts w:ascii="Palatino Linotype" w:hAnsi="Palatino Linotype"/>
          <w:sz w:val="24"/>
          <w:szCs w:val="24"/>
          <w:lang w:val="en-US"/>
        </w:rPr>
        <w:t xml:space="preserve">. </w:t>
      </w:r>
      <w:proofErr w:type="gramStart"/>
      <w:r w:rsidRPr="004F3EAC">
        <w:rPr>
          <w:rFonts w:ascii="Palatino Linotype" w:hAnsi="Palatino Linotype"/>
          <w:sz w:val="24"/>
          <w:szCs w:val="24"/>
          <w:lang w:val="en-US"/>
        </w:rPr>
        <w:t xml:space="preserve">The </w:t>
      </w:r>
      <w:proofErr w:type="spellStart"/>
      <w:r w:rsidRPr="004F3EAC">
        <w:rPr>
          <w:rFonts w:ascii="Palatino Linotype" w:hAnsi="Palatino Linotype"/>
          <w:sz w:val="24"/>
          <w:szCs w:val="24"/>
          <w:lang w:val="en-US"/>
        </w:rPr>
        <w:t>woollen</w:t>
      </w:r>
      <w:proofErr w:type="spellEnd"/>
      <w:r w:rsidRPr="004F3EAC">
        <w:rPr>
          <w:rFonts w:ascii="Palatino Linotype" w:hAnsi="Palatino Linotype"/>
          <w:sz w:val="24"/>
          <w:szCs w:val="24"/>
          <w:lang w:val="en-US"/>
        </w:rPr>
        <w:t xml:space="preserve"> coat, for example, which covers the day-</w:t>
      </w:r>
      <w:proofErr w:type="spellStart"/>
      <w:r w:rsidRPr="004F3EAC">
        <w:rPr>
          <w:rFonts w:ascii="Palatino Linotype" w:hAnsi="Palatino Linotype"/>
          <w:sz w:val="24"/>
          <w:szCs w:val="24"/>
          <w:lang w:val="en-US"/>
        </w:rPr>
        <w:t>labourer</w:t>
      </w:r>
      <w:proofErr w:type="spellEnd"/>
      <w:r w:rsidRPr="004F3EAC">
        <w:rPr>
          <w:rFonts w:ascii="Palatino Linotype" w:hAnsi="Palatino Linotype"/>
          <w:sz w:val="24"/>
          <w:szCs w:val="24"/>
          <w:lang w:val="en-US"/>
        </w:rPr>
        <w:t xml:space="preserve">, as coarse and rough as it may appear, is the produce of the joint </w:t>
      </w:r>
      <w:proofErr w:type="spellStart"/>
      <w:r w:rsidRPr="004F3EAC">
        <w:rPr>
          <w:rFonts w:ascii="Palatino Linotype" w:hAnsi="Palatino Linotype"/>
          <w:sz w:val="24"/>
          <w:szCs w:val="24"/>
          <w:lang w:val="en-US"/>
        </w:rPr>
        <w:t>labour</w:t>
      </w:r>
      <w:proofErr w:type="spellEnd"/>
      <w:r w:rsidRPr="004F3EAC">
        <w:rPr>
          <w:rFonts w:ascii="Palatino Linotype" w:hAnsi="Palatino Linotype"/>
          <w:sz w:val="24"/>
          <w:szCs w:val="24"/>
          <w:lang w:val="en-US"/>
        </w:rPr>
        <w:t xml:space="preserve"> of a great multitude of workmen.</w:t>
      </w:r>
      <w:proofErr w:type="gramEnd"/>
      <w:r w:rsidRPr="004F3EAC">
        <w:rPr>
          <w:rFonts w:ascii="Palatino Linotype" w:hAnsi="Palatino Linotype"/>
          <w:sz w:val="24"/>
          <w:szCs w:val="24"/>
          <w:lang w:val="en-US"/>
        </w:rPr>
        <w:t xml:space="preserve"> The shepherd, the sorter of the wool, the </w:t>
      </w:r>
      <w:proofErr w:type="spellStart"/>
      <w:r w:rsidRPr="004F3EAC">
        <w:rPr>
          <w:rFonts w:ascii="Palatino Linotype" w:hAnsi="Palatino Linotype"/>
          <w:sz w:val="24"/>
          <w:szCs w:val="24"/>
          <w:lang w:val="en-US"/>
        </w:rPr>
        <w:t>woolcomber</w:t>
      </w:r>
      <w:proofErr w:type="spellEnd"/>
      <w:r w:rsidRPr="004F3EAC">
        <w:rPr>
          <w:rFonts w:ascii="Palatino Linotype" w:hAnsi="Palatino Linotype"/>
          <w:sz w:val="24"/>
          <w:szCs w:val="24"/>
          <w:lang w:val="en-US"/>
        </w:rPr>
        <w:t xml:space="preserve"> or carder, the dyer, the scribbler, the spinner, the weaver, the fuller, the dresser, with many others, must all join their different arts in order to complete even this homely production. How many merchants and carriers, besides, must have been employed in transporting the materials from some of those workmen to others who often live in a very distant part of the country! How much commerce and navigation in particular, how many ship-builders, sailors, sail-makers, rope-makers, must have been employed in order to bring together the different drugs made use of by the dyer, which often come from the remotest corners of the world! What a variety of </w:t>
      </w:r>
      <w:proofErr w:type="spellStart"/>
      <w:r w:rsidRPr="004F3EAC">
        <w:rPr>
          <w:rFonts w:ascii="Palatino Linotype" w:hAnsi="Palatino Linotype"/>
          <w:sz w:val="24"/>
          <w:szCs w:val="24"/>
          <w:lang w:val="en-US"/>
        </w:rPr>
        <w:t>labour</w:t>
      </w:r>
      <w:proofErr w:type="spellEnd"/>
      <w:r w:rsidRPr="004F3EAC">
        <w:rPr>
          <w:rFonts w:ascii="Palatino Linotype" w:hAnsi="Palatino Linotype"/>
          <w:sz w:val="24"/>
          <w:szCs w:val="24"/>
          <w:lang w:val="en-US"/>
        </w:rPr>
        <w:t xml:space="preserve">, too, is necessary in order to produce the tools of the meanest of those workmen! To say nothing of such complicated machines as the ship of the sailor, the mill of the fuller, or even the loom of the weaver, let us consider only what a variety of </w:t>
      </w:r>
      <w:proofErr w:type="spellStart"/>
      <w:r w:rsidRPr="004F3EAC">
        <w:rPr>
          <w:rFonts w:ascii="Palatino Linotype" w:hAnsi="Palatino Linotype"/>
          <w:sz w:val="24"/>
          <w:szCs w:val="24"/>
          <w:lang w:val="en-US"/>
        </w:rPr>
        <w:t>labour</w:t>
      </w:r>
      <w:proofErr w:type="spellEnd"/>
      <w:r w:rsidRPr="004F3EAC">
        <w:rPr>
          <w:rFonts w:ascii="Palatino Linotype" w:hAnsi="Palatino Linotype"/>
          <w:sz w:val="24"/>
          <w:szCs w:val="24"/>
          <w:lang w:val="en-US"/>
        </w:rPr>
        <w:t xml:space="preserve"> is requisite in order to form that very </w:t>
      </w:r>
      <w:r w:rsidRPr="004F3EAC">
        <w:rPr>
          <w:rFonts w:ascii="Palatino Linotype" w:hAnsi="Palatino Linotype"/>
          <w:sz w:val="24"/>
          <w:szCs w:val="24"/>
          <w:lang w:val="en-US"/>
        </w:rPr>
        <w:lastRenderedPageBreak/>
        <w:t xml:space="preserve">simple machine, the shears with which the shepherd clips the wool. The miner, the builder of the furnace for smelting the ore, the seller of the timber, the burner of the charcoal to be made use of in the smelting-house, the brick-maker, the brick-layer, the workmen who attend the furnace, the mill-wright, the forger, the smith, must all of them join their different arts in order to produce them. Were we to examine, in the same manner, all the different parts of his dress and household furniture, the coarse linen shirt which he wears next his skin, the shoes which cover his feet, the bed which he lies on, and all the different parts which compose it, the kitchen-grate at which he prepares his victuals, the coals which he makes use of for that purpose, dug from the bowels of the earth, and brought to him perhaps by a long sea and a long land carriage, all the other utensils of his kitchen, all the furniture of his table, the knives and forks, the earthen or pewter plates upon which he serves up and divides his victuals, the different hands employed in preparing his bread and his beer, the glass window which lets in the heat and the light, and keeps out the wind and the rain, with all the knowledge and art requisite for preparing that beautiful and happy invention, without which these northern parts of the world could scarce have afforded a very comfortable habitation, together with the tools of all the different workmen employed in producing those different conveniences; if we examine, I say, all these things, and consider what a variety of </w:t>
      </w:r>
      <w:proofErr w:type="spellStart"/>
      <w:r w:rsidRPr="004F3EAC">
        <w:rPr>
          <w:rFonts w:ascii="Palatino Linotype" w:hAnsi="Palatino Linotype"/>
          <w:sz w:val="24"/>
          <w:szCs w:val="24"/>
          <w:lang w:val="en-US"/>
        </w:rPr>
        <w:t>labour</w:t>
      </w:r>
      <w:proofErr w:type="spellEnd"/>
      <w:r w:rsidRPr="004F3EAC">
        <w:rPr>
          <w:rFonts w:ascii="Palatino Linotype" w:hAnsi="Palatino Linotype"/>
          <w:sz w:val="24"/>
          <w:szCs w:val="24"/>
          <w:lang w:val="en-US"/>
        </w:rPr>
        <w:t xml:space="preserve"> is employed about each of them, we shall be sensible that, without the assistance and co-operation of many thousands, the very meanest person in a </w:t>
      </w:r>
      <w:proofErr w:type="spellStart"/>
      <w:r w:rsidRPr="004F3EAC">
        <w:rPr>
          <w:rFonts w:ascii="Palatino Linotype" w:hAnsi="Palatino Linotype"/>
          <w:sz w:val="24"/>
          <w:szCs w:val="24"/>
          <w:lang w:val="en-US"/>
        </w:rPr>
        <w:t>civilised</w:t>
      </w:r>
      <w:proofErr w:type="spellEnd"/>
      <w:r w:rsidRPr="004F3EAC">
        <w:rPr>
          <w:rFonts w:ascii="Palatino Linotype" w:hAnsi="Palatino Linotype"/>
          <w:sz w:val="24"/>
          <w:szCs w:val="24"/>
          <w:lang w:val="en-US"/>
        </w:rPr>
        <w:t xml:space="preserve"> country could not be provided, even according to what we very falsely imagine the easy and simple manner in which he is commonly accommodated (Smith, 1976, 22-23, </w:t>
      </w:r>
      <w:proofErr w:type="spellStart"/>
      <w:r>
        <w:rPr>
          <w:rFonts w:ascii="Palatino Linotype" w:hAnsi="Palatino Linotype"/>
          <w:sz w:val="24"/>
          <w:szCs w:val="24"/>
          <w:lang w:val="en-US"/>
        </w:rPr>
        <w:t>cursiva</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propia</w:t>
      </w:r>
      <w:proofErr w:type="spellEnd"/>
      <w:r w:rsidRPr="004F3EAC">
        <w:rPr>
          <w:rFonts w:ascii="Palatino Linotype" w:hAnsi="Palatino Linotype"/>
          <w:sz w:val="24"/>
          <w:szCs w:val="24"/>
          <w:lang w:val="en-US"/>
        </w:rPr>
        <w:t>).</w:t>
      </w:r>
    </w:p>
    <w:p w:rsidR="008E2E38" w:rsidRPr="004F3EAC" w:rsidRDefault="008E2E38" w:rsidP="008E2E38">
      <w:pPr>
        <w:spacing w:after="120" w:line="240" w:lineRule="auto"/>
        <w:ind w:left="283" w:right="283"/>
        <w:jc w:val="both"/>
        <w:rPr>
          <w:rFonts w:ascii="Palatino Linotype" w:hAnsi="Palatino Linotype" w:cs="Century731BT-RomanA"/>
          <w:sz w:val="24"/>
          <w:szCs w:val="24"/>
          <w:lang w:val="en-US" w:eastAsia="es-AR"/>
        </w:rPr>
      </w:pPr>
      <w:r w:rsidRPr="005368BF">
        <w:rPr>
          <w:rFonts w:ascii="Palatino Linotype" w:hAnsi="Palatino Linotype" w:cs="Century731BT-RomanA"/>
          <w:i/>
          <w:sz w:val="24"/>
          <w:szCs w:val="24"/>
          <w:lang w:val="en-US" w:eastAsia="es-AR"/>
        </w:rPr>
        <w:t xml:space="preserve">Every commodity, besides, is more frequently exchanged for, and thereby compared with, other commodities than with </w:t>
      </w:r>
      <w:proofErr w:type="spellStart"/>
      <w:r w:rsidRPr="005368BF">
        <w:rPr>
          <w:rFonts w:ascii="Palatino Linotype" w:hAnsi="Palatino Linotype" w:cs="Century731BT-RomanA"/>
          <w:i/>
          <w:sz w:val="24"/>
          <w:szCs w:val="24"/>
          <w:lang w:val="en-US" w:eastAsia="es-AR"/>
        </w:rPr>
        <w:t>labour</w:t>
      </w:r>
      <w:proofErr w:type="spellEnd"/>
      <w:r w:rsidRPr="005368BF">
        <w:rPr>
          <w:rFonts w:ascii="Palatino Linotype" w:hAnsi="Palatino Linotype" w:cs="Century731BT-RomanA"/>
          <w:i/>
          <w:sz w:val="24"/>
          <w:szCs w:val="24"/>
          <w:lang w:val="en-US" w:eastAsia="es-AR"/>
        </w:rPr>
        <w:t>.</w:t>
      </w:r>
      <w:r w:rsidRPr="004F3EAC">
        <w:rPr>
          <w:rFonts w:ascii="Palatino Linotype" w:hAnsi="Palatino Linotype" w:cs="Century731BT-RomanA"/>
          <w:sz w:val="24"/>
          <w:szCs w:val="24"/>
          <w:lang w:val="en-US" w:eastAsia="es-AR"/>
        </w:rPr>
        <w:t xml:space="preserve"> It is more natural, therefore, to estimate its exchangeable value by the quantity of some other commodity than by that of the </w:t>
      </w:r>
      <w:proofErr w:type="spellStart"/>
      <w:r w:rsidRPr="004F3EAC">
        <w:rPr>
          <w:rFonts w:ascii="Palatino Linotype" w:hAnsi="Palatino Linotype" w:cs="Century731BT-RomanA"/>
          <w:sz w:val="24"/>
          <w:szCs w:val="24"/>
          <w:lang w:val="en-US" w:eastAsia="es-AR"/>
        </w:rPr>
        <w:t>labour</w:t>
      </w:r>
      <w:proofErr w:type="spellEnd"/>
      <w:r w:rsidRPr="004F3EAC">
        <w:rPr>
          <w:rFonts w:ascii="Palatino Linotype" w:hAnsi="Palatino Linotype" w:cs="Century731BT-RomanA"/>
          <w:sz w:val="24"/>
          <w:szCs w:val="24"/>
          <w:lang w:val="en-US" w:eastAsia="es-AR"/>
        </w:rPr>
        <w:t xml:space="preserve"> which it can purchase. </w:t>
      </w:r>
      <w:r w:rsidRPr="005368BF">
        <w:rPr>
          <w:rFonts w:ascii="Palatino Linotype" w:hAnsi="Palatino Linotype" w:cs="Century731BT-RomanA"/>
          <w:i/>
          <w:sz w:val="24"/>
          <w:szCs w:val="24"/>
          <w:lang w:val="en-US" w:eastAsia="es-AR"/>
        </w:rPr>
        <w:t xml:space="preserve">The greater </w:t>
      </w:r>
      <w:proofErr w:type="gramStart"/>
      <w:r w:rsidRPr="005368BF">
        <w:rPr>
          <w:rFonts w:ascii="Palatino Linotype" w:hAnsi="Palatino Linotype" w:cs="Century731BT-RomanA"/>
          <w:i/>
          <w:sz w:val="24"/>
          <w:szCs w:val="24"/>
          <w:lang w:val="en-US" w:eastAsia="es-AR"/>
        </w:rPr>
        <w:t>part of people, too, understand</w:t>
      </w:r>
      <w:proofErr w:type="gramEnd"/>
      <w:r w:rsidRPr="005368BF">
        <w:rPr>
          <w:rFonts w:ascii="Palatino Linotype" w:hAnsi="Palatino Linotype" w:cs="Century731BT-RomanA"/>
          <w:i/>
          <w:sz w:val="24"/>
          <w:szCs w:val="24"/>
          <w:lang w:val="en-US" w:eastAsia="es-AR"/>
        </w:rPr>
        <w:t xml:space="preserve"> better what is meant by a quantity of a particular commodity than by a quantity of </w:t>
      </w:r>
      <w:proofErr w:type="spellStart"/>
      <w:r w:rsidRPr="005368BF">
        <w:rPr>
          <w:rFonts w:ascii="Palatino Linotype" w:hAnsi="Palatino Linotype" w:cs="Century731BT-RomanA"/>
          <w:i/>
          <w:sz w:val="24"/>
          <w:szCs w:val="24"/>
          <w:lang w:val="en-US" w:eastAsia="es-AR"/>
        </w:rPr>
        <w:t>labour</w:t>
      </w:r>
      <w:proofErr w:type="spellEnd"/>
      <w:r w:rsidRPr="005368BF">
        <w:rPr>
          <w:rFonts w:ascii="Palatino Linotype" w:hAnsi="Palatino Linotype" w:cs="Century731BT-RomanA"/>
          <w:i/>
          <w:sz w:val="24"/>
          <w:szCs w:val="24"/>
          <w:lang w:val="en-US" w:eastAsia="es-AR"/>
        </w:rPr>
        <w:t xml:space="preserve">. The one is a plain palpable object; the other an abstract notion, which, though it can be made sufficiently intelligible, is not altogether so natural and obvious </w:t>
      </w:r>
      <w:r w:rsidRPr="004F3EAC">
        <w:rPr>
          <w:rFonts w:ascii="Palatino Linotype" w:hAnsi="Palatino Linotype" w:cs="Century731BT-RomanA"/>
          <w:sz w:val="24"/>
          <w:szCs w:val="24"/>
          <w:lang w:val="en-US" w:eastAsia="es-AR"/>
        </w:rPr>
        <w:t xml:space="preserve">(Smith, 1976, 49, </w:t>
      </w:r>
      <w:proofErr w:type="spellStart"/>
      <w:r>
        <w:rPr>
          <w:rFonts w:ascii="Palatino Linotype" w:hAnsi="Palatino Linotype" w:cs="Century731BT-RomanA"/>
          <w:sz w:val="24"/>
          <w:szCs w:val="24"/>
          <w:lang w:val="en-US" w:eastAsia="es-AR"/>
        </w:rPr>
        <w:t>cursiva</w:t>
      </w:r>
      <w:proofErr w:type="spellEnd"/>
      <w:r>
        <w:rPr>
          <w:rFonts w:ascii="Palatino Linotype" w:hAnsi="Palatino Linotype" w:cs="Century731BT-RomanA"/>
          <w:sz w:val="24"/>
          <w:szCs w:val="24"/>
          <w:lang w:val="en-US" w:eastAsia="es-AR"/>
        </w:rPr>
        <w:t xml:space="preserve"> </w:t>
      </w:r>
      <w:proofErr w:type="spellStart"/>
      <w:r>
        <w:rPr>
          <w:rFonts w:ascii="Palatino Linotype" w:hAnsi="Palatino Linotype" w:cs="Century731BT-RomanA"/>
          <w:sz w:val="24"/>
          <w:szCs w:val="24"/>
          <w:lang w:val="en-US" w:eastAsia="es-AR"/>
        </w:rPr>
        <w:t>propia</w:t>
      </w:r>
      <w:proofErr w:type="spellEnd"/>
      <w:r w:rsidRPr="004F3EAC">
        <w:rPr>
          <w:rFonts w:ascii="Palatino Linotype" w:hAnsi="Palatino Linotype" w:cs="Century731BT-RomanA"/>
          <w:sz w:val="24"/>
          <w:szCs w:val="24"/>
          <w:lang w:val="en-US" w:eastAsia="es-AR"/>
        </w:rPr>
        <w:t>)</w:t>
      </w:r>
    </w:p>
    <w:p w:rsidR="008E2E38" w:rsidRPr="004F3EAC" w:rsidRDefault="008E2E38" w:rsidP="008E2E38">
      <w:pPr>
        <w:spacing w:after="120" w:line="240" w:lineRule="auto"/>
        <w:ind w:left="283" w:right="283"/>
        <w:jc w:val="both"/>
        <w:rPr>
          <w:rFonts w:ascii="Palatino Linotype" w:hAnsi="Palatino Linotype"/>
          <w:sz w:val="24"/>
          <w:szCs w:val="24"/>
          <w:lang w:val="en-US"/>
        </w:rPr>
      </w:pPr>
      <w:r w:rsidRPr="004F3EAC">
        <w:rPr>
          <w:rFonts w:ascii="Palatino Linotype" w:hAnsi="Palatino Linotype"/>
          <w:sz w:val="24"/>
          <w:szCs w:val="24"/>
          <w:lang w:val="en-US"/>
        </w:rPr>
        <w:t xml:space="preserve">But though </w:t>
      </w:r>
      <w:proofErr w:type="spellStart"/>
      <w:r w:rsidRPr="004F3EAC">
        <w:rPr>
          <w:rFonts w:ascii="Palatino Linotype" w:hAnsi="Palatino Linotype"/>
          <w:sz w:val="24"/>
          <w:szCs w:val="24"/>
          <w:lang w:val="en-US"/>
        </w:rPr>
        <w:t>labour</w:t>
      </w:r>
      <w:proofErr w:type="spellEnd"/>
      <w:r w:rsidRPr="004F3EAC">
        <w:rPr>
          <w:rFonts w:ascii="Palatino Linotype" w:hAnsi="Palatino Linotype"/>
          <w:sz w:val="24"/>
          <w:szCs w:val="24"/>
          <w:lang w:val="en-US"/>
        </w:rPr>
        <w:t xml:space="preserve"> </w:t>
      </w:r>
      <w:proofErr w:type="gramStart"/>
      <w:r w:rsidRPr="004F3EAC">
        <w:rPr>
          <w:rFonts w:ascii="Palatino Linotype" w:hAnsi="Palatino Linotype"/>
          <w:sz w:val="24"/>
          <w:szCs w:val="24"/>
          <w:lang w:val="en-US"/>
        </w:rPr>
        <w:t>be</w:t>
      </w:r>
      <w:proofErr w:type="gramEnd"/>
      <w:r w:rsidRPr="004F3EAC">
        <w:rPr>
          <w:rFonts w:ascii="Palatino Linotype" w:hAnsi="Palatino Linotype"/>
          <w:sz w:val="24"/>
          <w:szCs w:val="24"/>
          <w:lang w:val="en-US"/>
        </w:rPr>
        <w:t xml:space="preserve"> the real measure of the exchangeable value of all commodities, it is not that by which their value is commonly estimated. </w:t>
      </w:r>
      <w:r w:rsidRPr="005368BF">
        <w:rPr>
          <w:rFonts w:ascii="Palatino Linotype" w:hAnsi="Palatino Linotype"/>
          <w:i/>
          <w:sz w:val="24"/>
          <w:szCs w:val="24"/>
          <w:lang w:val="en-US"/>
        </w:rPr>
        <w:t xml:space="preserve">It is of difficult to ascertain the proportion between two different quantities of </w:t>
      </w:r>
      <w:proofErr w:type="spellStart"/>
      <w:r w:rsidRPr="005368BF">
        <w:rPr>
          <w:rFonts w:ascii="Palatino Linotype" w:hAnsi="Palatino Linotype"/>
          <w:i/>
          <w:sz w:val="24"/>
          <w:szCs w:val="24"/>
          <w:lang w:val="en-US"/>
        </w:rPr>
        <w:t>labour</w:t>
      </w:r>
      <w:proofErr w:type="spellEnd"/>
      <w:r w:rsidRPr="004F3EAC">
        <w:rPr>
          <w:rFonts w:ascii="Palatino Linotype" w:hAnsi="Palatino Linotype"/>
          <w:sz w:val="24"/>
          <w:szCs w:val="24"/>
          <w:lang w:val="en-US"/>
        </w:rPr>
        <w:t xml:space="preserve"> (Smith, 1976, 48, </w:t>
      </w:r>
      <w:proofErr w:type="spellStart"/>
      <w:r>
        <w:rPr>
          <w:rFonts w:ascii="Palatino Linotype" w:hAnsi="Palatino Linotype"/>
          <w:sz w:val="24"/>
          <w:szCs w:val="24"/>
          <w:lang w:val="en-US"/>
        </w:rPr>
        <w:t>cursiva</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propia</w:t>
      </w:r>
      <w:proofErr w:type="spellEnd"/>
      <w:r w:rsidRPr="004F3EAC">
        <w:rPr>
          <w:rFonts w:ascii="Palatino Linotype" w:hAnsi="Palatino Linotype"/>
          <w:sz w:val="24"/>
          <w:szCs w:val="24"/>
          <w:lang w:val="en-US"/>
        </w:rPr>
        <w:t xml:space="preserve">). </w:t>
      </w:r>
    </w:p>
    <w:p w:rsidR="008E2E38" w:rsidRPr="004F3EAC" w:rsidRDefault="008E2E38" w:rsidP="008E2E38">
      <w:pPr>
        <w:spacing w:after="120" w:line="240" w:lineRule="auto"/>
        <w:jc w:val="both"/>
        <w:rPr>
          <w:rFonts w:ascii="Palatino Linotype" w:eastAsia="Times New Roman" w:hAnsi="Palatino Linotype"/>
          <w:color w:val="231F20"/>
          <w:sz w:val="24"/>
          <w:szCs w:val="24"/>
        </w:rPr>
      </w:pPr>
      <w:r w:rsidRPr="004F3EAC">
        <w:rPr>
          <w:rFonts w:ascii="Palatino Linotype" w:eastAsia="Times New Roman" w:hAnsi="Palatino Linotype"/>
          <w:color w:val="231F20"/>
          <w:sz w:val="24"/>
          <w:szCs w:val="24"/>
        </w:rPr>
        <w:t xml:space="preserve">Como en el caso de la noción de simpatía en La Teoría de los Sentimientos Morales, la noción de valor pierde progresivamente peso en el transcurso de La Riqueza de las </w:t>
      </w:r>
      <w:r w:rsidRPr="004F3EAC">
        <w:rPr>
          <w:rFonts w:ascii="Palatino Linotype" w:eastAsia="Times New Roman" w:hAnsi="Palatino Linotype"/>
          <w:color w:val="231F20"/>
          <w:sz w:val="24"/>
          <w:szCs w:val="24"/>
        </w:rPr>
        <w:lastRenderedPageBreak/>
        <w:t xml:space="preserve">Naciones, al menos en el sentido que le quiso imprimir inicialmente cuando la retrató como noción de la vida práctica cuya vigencia podía explicarse en sociedades pequeñas. Los resultados a los que nos condujo la exposición de la homología de la noción de simpatía con la noción de valor deja planteados aspectos para que se enriquezcan las interpretaciones que ven en la ficción de la “sociedad ruda y primitiva” un mero anacronismo digno de olvido, que sostiene que la noción </w:t>
      </w:r>
      <w:proofErr w:type="spellStart"/>
      <w:r w:rsidRPr="004F3EAC">
        <w:rPr>
          <w:rFonts w:ascii="Palatino Linotype" w:eastAsia="Times New Roman" w:hAnsi="Palatino Linotype"/>
          <w:i/>
          <w:color w:val="231F20"/>
          <w:sz w:val="24"/>
          <w:szCs w:val="24"/>
        </w:rPr>
        <w:t>smithiana</w:t>
      </w:r>
      <w:proofErr w:type="spellEnd"/>
      <w:r w:rsidRPr="004F3EAC">
        <w:rPr>
          <w:rFonts w:ascii="Palatino Linotype" w:eastAsia="Times New Roman" w:hAnsi="Palatino Linotype"/>
          <w:color w:val="231F20"/>
          <w:sz w:val="24"/>
          <w:szCs w:val="24"/>
        </w:rPr>
        <w:t xml:space="preserve"> de valor no tiene un ápice de cientificidad pues no es “comprobable” y, más en general, que interpretan que los conceptos de La Riqueza de las Naciones pueden comprenderse acabadamente sin explorar los problemas planteados por Smith en su proyecto filosófico completo.</w:t>
      </w:r>
    </w:p>
    <w:p w:rsidR="008E2E38" w:rsidRPr="004F3EAC" w:rsidRDefault="008E2E38" w:rsidP="008E2E38">
      <w:pPr>
        <w:spacing w:after="120" w:line="240" w:lineRule="auto"/>
        <w:jc w:val="both"/>
        <w:rPr>
          <w:rFonts w:ascii="Palatino Linotype" w:eastAsia="Times New Roman" w:hAnsi="Palatino Linotype"/>
          <w:b/>
          <w:color w:val="231F20"/>
          <w:sz w:val="24"/>
          <w:szCs w:val="24"/>
        </w:rPr>
      </w:pPr>
      <w:r w:rsidRPr="004F3EAC">
        <w:rPr>
          <w:rFonts w:ascii="Palatino Linotype" w:eastAsia="Times New Roman" w:hAnsi="Palatino Linotype"/>
          <w:b/>
          <w:color w:val="231F20"/>
          <w:sz w:val="24"/>
          <w:szCs w:val="24"/>
        </w:rPr>
        <w:t>Resultados principales</w:t>
      </w:r>
    </w:p>
    <w:p w:rsidR="008E2E38" w:rsidRPr="004F3EAC" w:rsidRDefault="008E2E38" w:rsidP="008E2E38">
      <w:pPr>
        <w:spacing w:after="120" w:line="240" w:lineRule="auto"/>
        <w:jc w:val="both"/>
        <w:rPr>
          <w:rFonts w:ascii="Palatino Linotype" w:eastAsia="Times New Roman" w:hAnsi="Palatino Linotype"/>
          <w:color w:val="231F20"/>
          <w:sz w:val="24"/>
          <w:szCs w:val="24"/>
        </w:rPr>
      </w:pPr>
      <w:r w:rsidRPr="004F3EAC">
        <w:rPr>
          <w:rFonts w:ascii="Palatino Linotype" w:eastAsia="Times New Roman" w:hAnsi="Palatino Linotype"/>
          <w:color w:val="231F20"/>
          <w:sz w:val="24"/>
          <w:szCs w:val="24"/>
        </w:rPr>
        <w:t>En el presente trabajo nos propusimos exponer algunas similitudes que se presentan en el abordaje de dos de las nociones de la empresa de investigación de Adam Smith más destacadas: la noción de simpatía y la noción de valor. Si bien podrían entenderse como dos nociones que no tienen relación entre sí porque cada una de ellas pertenece a una “disciplina” diferente (la Filosofía Moral y la Economía Política), hemos procurado mostrar que en su exposición hay un elemento común. Específicamente, que ambas nociones pueden explicar los comportamientos de sociedad pequeñas pero que, tal como fueron formuladas por el autor, no logran dar cuenta de fenómenos propios de una sociedad compleja y ecuménica como aquella que asomaba en la época de Adam Smith. Consideramos que el desarrollo de esta homología puede contribuir a futuras investigaciones para una mejor comprensión de la unidad de la obra de este autor, que no sabía de “disciplinas” sino que apelaba a la unidad filosófica de todos los campos del conocimiento humano.</w:t>
      </w:r>
    </w:p>
    <w:p w:rsidR="008E2E38" w:rsidRPr="00BC7AF3" w:rsidRDefault="008E2E38" w:rsidP="008E2E38">
      <w:pPr>
        <w:spacing w:after="120" w:line="240" w:lineRule="auto"/>
        <w:jc w:val="both"/>
        <w:rPr>
          <w:rFonts w:ascii="Palatino Linotype" w:hAnsi="Palatino Linotype"/>
          <w:b/>
          <w:sz w:val="24"/>
          <w:szCs w:val="24"/>
          <w:lang w:val="en-US"/>
        </w:rPr>
      </w:pPr>
      <w:r w:rsidRPr="00BC7AF3">
        <w:rPr>
          <w:rFonts w:ascii="Palatino Linotype" w:hAnsi="Palatino Linotype"/>
          <w:b/>
          <w:sz w:val="24"/>
          <w:szCs w:val="24"/>
          <w:lang w:val="en-US"/>
        </w:rPr>
        <w:t>BIBLIOGRAFÍA</w:t>
      </w:r>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proofErr w:type="spellStart"/>
      <w:r w:rsidRPr="004F3EAC">
        <w:rPr>
          <w:rFonts w:ascii="Palatino Linotype" w:eastAsiaTheme="minorEastAsia" w:hAnsi="Palatino Linotype" w:cstheme="minorBidi"/>
          <w:sz w:val="24"/>
          <w:szCs w:val="24"/>
          <w:lang w:val="en-US"/>
        </w:rPr>
        <w:t>Alvey</w:t>
      </w:r>
      <w:proofErr w:type="spellEnd"/>
      <w:r w:rsidRPr="004F3EAC">
        <w:rPr>
          <w:rFonts w:ascii="Palatino Linotype" w:eastAsiaTheme="minorEastAsia" w:hAnsi="Palatino Linotype" w:cstheme="minorBidi"/>
          <w:sz w:val="24"/>
          <w:szCs w:val="24"/>
          <w:lang w:val="en-US"/>
        </w:rPr>
        <w:t xml:space="preserve">, J. E. (1999). </w:t>
      </w:r>
      <w:proofErr w:type="gramStart"/>
      <w:r w:rsidRPr="004F3EAC">
        <w:rPr>
          <w:rFonts w:ascii="Palatino Linotype" w:eastAsiaTheme="minorEastAsia" w:hAnsi="Palatino Linotype" w:cstheme="minorBidi"/>
          <w:sz w:val="24"/>
          <w:szCs w:val="24"/>
          <w:lang w:val="en-US"/>
        </w:rPr>
        <w:t>A short history of economics as a moral science.</w:t>
      </w:r>
      <w:proofErr w:type="gramEnd"/>
      <w:r w:rsidRPr="004F3EAC">
        <w:rPr>
          <w:rFonts w:ascii="Palatino Linotype" w:eastAsiaTheme="minorEastAsia" w:hAnsi="Palatino Linotype" w:cstheme="minorBidi"/>
          <w:sz w:val="24"/>
          <w:szCs w:val="24"/>
          <w:lang w:val="en-US"/>
        </w:rPr>
        <w:t xml:space="preserve"> </w:t>
      </w:r>
      <w:proofErr w:type="gramStart"/>
      <w:r w:rsidRPr="004F3EAC">
        <w:rPr>
          <w:rFonts w:ascii="Palatino Linotype" w:eastAsiaTheme="minorEastAsia" w:hAnsi="Palatino Linotype" w:cstheme="minorBidi"/>
          <w:i/>
          <w:iCs/>
          <w:sz w:val="24"/>
          <w:szCs w:val="24"/>
          <w:lang w:val="en-US"/>
        </w:rPr>
        <w:t>Journal of markets and morality</w:t>
      </w:r>
      <w:r w:rsidRPr="004F3EAC">
        <w:rPr>
          <w:rFonts w:ascii="Palatino Linotype" w:eastAsiaTheme="minorEastAsia" w:hAnsi="Palatino Linotype" w:cstheme="minorBidi"/>
          <w:sz w:val="24"/>
          <w:szCs w:val="24"/>
          <w:lang w:val="en-US"/>
        </w:rPr>
        <w:t xml:space="preserve">, </w:t>
      </w:r>
      <w:r w:rsidRPr="004F3EAC">
        <w:rPr>
          <w:rFonts w:ascii="Palatino Linotype" w:eastAsiaTheme="minorEastAsia" w:hAnsi="Palatino Linotype" w:cstheme="minorBidi"/>
          <w:i/>
          <w:iCs/>
          <w:sz w:val="24"/>
          <w:szCs w:val="24"/>
          <w:lang w:val="en-US"/>
        </w:rPr>
        <w:t>2</w:t>
      </w:r>
      <w:r w:rsidRPr="004F3EAC">
        <w:rPr>
          <w:rFonts w:ascii="Palatino Linotype" w:eastAsiaTheme="minorEastAsia" w:hAnsi="Palatino Linotype" w:cstheme="minorBidi"/>
          <w:sz w:val="24"/>
          <w:szCs w:val="24"/>
          <w:lang w:val="en-US"/>
        </w:rPr>
        <w:t>(1).</w:t>
      </w:r>
      <w:proofErr w:type="gramEnd"/>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proofErr w:type="spellStart"/>
      <w:proofErr w:type="gramStart"/>
      <w:r w:rsidRPr="004F3EAC">
        <w:rPr>
          <w:rFonts w:ascii="Palatino Linotype" w:eastAsiaTheme="minorEastAsia" w:hAnsi="Palatino Linotype" w:cstheme="minorBidi"/>
          <w:sz w:val="24"/>
          <w:szCs w:val="24"/>
          <w:shd w:val="clear" w:color="auto" w:fill="FFFFFF"/>
          <w:lang w:val="en-US"/>
        </w:rPr>
        <w:t>Aspromourgos</w:t>
      </w:r>
      <w:proofErr w:type="spellEnd"/>
      <w:r w:rsidRPr="004F3EAC">
        <w:rPr>
          <w:rFonts w:ascii="Palatino Linotype" w:eastAsiaTheme="minorEastAsia" w:hAnsi="Palatino Linotype" w:cstheme="minorBidi"/>
          <w:sz w:val="24"/>
          <w:szCs w:val="24"/>
          <w:shd w:val="clear" w:color="auto" w:fill="FFFFFF"/>
          <w:lang w:val="en-US"/>
        </w:rPr>
        <w:t>, T. (2013).</w:t>
      </w:r>
      <w:proofErr w:type="gramEnd"/>
      <w:r w:rsidRPr="004F3EAC">
        <w:rPr>
          <w:rStyle w:val="apple-converted-space"/>
          <w:rFonts w:ascii="Palatino Linotype" w:eastAsiaTheme="minorEastAsia" w:hAnsi="Palatino Linotype" w:cstheme="minorBidi"/>
          <w:sz w:val="24"/>
          <w:szCs w:val="24"/>
          <w:shd w:val="clear" w:color="auto" w:fill="FFFFFF"/>
          <w:lang w:val="en-US"/>
        </w:rPr>
        <w:t> </w:t>
      </w:r>
      <w:r w:rsidRPr="004F3EAC">
        <w:rPr>
          <w:rFonts w:ascii="Palatino Linotype" w:eastAsiaTheme="minorEastAsia" w:hAnsi="Palatino Linotype" w:cstheme="minorBidi"/>
          <w:i/>
          <w:iCs/>
          <w:sz w:val="24"/>
          <w:szCs w:val="24"/>
          <w:shd w:val="clear" w:color="auto" w:fill="FFFFFF"/>
          <w:lang w:val="en-US"/>
        </w:rPr>
        <w:t>On the origins of classical economics: distribution and value from William Petty to Adam Smith</w:t>
      </w:r>
      <w:r w:rsidRPr="004F3EAC">
        <w:rPr>
          <w:rFonts w:ascii="Palatino Linotype" w:eastAsiaTheme="minorEastAsia" w:hAnsi="Palatino Linotype" w:cstheme="minorBidi"/>
          <w:sz w:val="24"/>
          <w:szCs w:val="24"/>
          <w:shd w:val="clear" w:color="auto" w:fill="FFFFFF"/>
          <w:lang w:val="en-US"/>
        </w:rPr>
        <w:t xml:space="preserve">. </w:t>
      </w:r>
      <w:proofErr w:type="gramStart"/>
      <w:r w:rsidRPr="004F3EAC">
        <w:rPr>
          <w:rFonts w:ascii="Palatino Linotype" w:eastAsiaTheme="minorEastAsia" w:hAnsi="Palatino Linotype" w:cstheme="minorBidi"/>
          <w:sz w:val="24"/>
          <w:szCs w:val="24"/>
          <w:shd w:val="clear" w:color="auto" w:fill="FFFFFF"/>
          <w:lang w:val="en-US"/>
        </w:rPr>
        <w:t>Routledge.</w:t>
      </w:r>
      <w:proofErr w:type="gramEnd"/>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proofErr w:type="spellStart"/>
      <w:r w:rsidRPr="004F3EAC">
        <w:rPr>
          <w:rFonts w:ascii="Palatino Linotype" w:eastAsiaTheme="minorEastAsia" w:hAnsi="Palatino Linotype" w:cstheme="minorBidi"/>
          <w:sz w:val="24"/>
          <w:szCs w:val="24"/>
          <w:lang w:val="en-US"/>
        </w:rPr>
        <w:t>Broadie</w:t>
      </w:r>
      <w:proofErr w:type="spellEnd"/>
      <w:r w:rsidRPr="004F3EAC">
        <w:rPr>
          <w:rFonts w:ascii="Palatino Linotype" w:eastAsiaTheme="minorEastAsia" w:hAnsi="Palatino Linotype" w:cstheme="minorBidi"/>
          <w:sz w:val="24"/>
          <w:szCs w:val="24"/>
          <w:lang w:val="en-US"/>
        </w:rPr>
        <w:t xml:space="preserve">, A. (ed.) (2003) </w:t>
      </w:r>
      <w:r w:rsidRPr="004F3EAC">
        <w:rPr>
          <w:rFonts w:ascii="Palatino Linotype" w:eastAsiaTheme="minorEastAsia" w:hAnsi="Palatino Linotype" w:cstheme="minorBidi"/>
          <w:i/>
          <w:iCs/>
          <w:sz w:val="24"/>
          <w:szCs w:val="24"/>
          <w:lang w:val="en-US"/>
        </w:rPr>
        <w:t xml:space="preserve">The Cambridge companion to the Scottish Enlightenment, </w:t>
      </w:r>
      <w:r w:rsidRPr="004F3EAC">
        <w:rPr>
          <w:rFonts w:ascii="Palatino Linotype" w:eastAsiaTheme="minorEastAsia" w:hAnsi="Palatino Linotype" w:cstheme="minorBidi"/>
          <w:sz w:val="24"/>
          <w:szCs w:val="24"/>
          <w:lang w:val="en-US"/>
        </w:rPr>
        <w:t>Cambridge: Cambridge University Press.</w:t>
      </w:r>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proofErr w:type="gramStart"/>
      <w:r w:rsidRPr="004F3EAC">
        <w:rPr>
          <w:rFonts w:ascii="Palatino Linotype" w:eastAsiaTheme="minorEastAsia" w:hAnsi="Palatino Linotype" w:cstheme="minorBidi"/>
          <w:sz w:val="24"/>
          <w:szCs w:val="24"/>
          <w:shd w:val="clear" w:color="auto" w:fill="FFFFFF"/>
          <w:lang w:val="en-US"/>
        </w:rPr>
        <w:t>Campbell, R. R. H., &amp; Skinner, A. S. (Eds.).</w:t>
      </w:r>
      <w:proofErr w:type="gramEnd"/>
      <w:r w:rsidRPr="004F3EAC">
        <w:rPr>
          <w:rFonts w:ascii="Palatino Linotype" w:eastAsiaTheme="minorEastAsia" w:hAnsi="Palatino Linotype" w:cstheme="minorBidi"/>
          <w:sz w:val="24"/>
          <w:szCs w:val="24"/>
          <w:shd w:val="clear" w:color="auto" w:fill="FFFFFF"/>
          <w:lang w:val="en-US"/>
        </w:rPr>
        <w:t xml:space="preserve"> (1982).</w:t>
      </w:r>
      <w:r w:rsidRPr="004F3EAC">
        <w:rPr>
          <w:rStyle w:val="apple-converted-space"/>
          <w:rFonts w:ascii="Palatino Linotype" w:eastAsiaTheme="minorEastAsia" w:hAnsi="Palatino Linotype" w:cstheme="minorBidi"/>
          <w:sz w:val="24"/>
          <w:szCs w:val="24"/>
          <w:shd w:val="clear" w:color="auto" w:fill="FFFFFF"/>
          <w:lang w:val="en-US"/>
        </w:rPr>
        <w:t> </w:t>
      </w:r>
      <w:r w:rsidRPr="004F3EAC">
        <w:rPr>
          <w:rFonts w:ascii="Palatino Linotype" w:eastAsiaTheme="minorEastAsia" w:hAnsi="Palatino Linotype" w:cstheme="minorBidi"/>
          <w:i/>
          <w:iCs/>
          <w:sz w:val="24"/>
          <w:szCs w:val="24"/>
          <w:shd w:val="clear" w:color="auto" w:fill="FFFFFF"/>
          <w:lang w:val="en-US"/>
        </w:rPr>
        <w:t>The Origins and nature of the Scottish Enlightenment: essays</w:t>
      </w:r>
      <w:r w:rsidRPr="004F3EAC">
        <w:rPr>
          <w:rFonts w:ascii="Palatino Linotype" w:eastAsiaTheme="minorEastAsia" w:hAnsi="Palatino Linotype" w:cstheme="minorBidi"/>
          <w:sz w:val="24"/>
          <w:szCs w:val="24"/>
          <w:shd w:val="clear" w:color="auto" w:fill="FFFFFF"/>
          <w:lang w:val="en-US"/>
        </w:rPr>
        <w:t>. J. Donald.</w:t>
      </w:r>
    </w:p>
    <w:p w:rsidR="008E2E38" w:rsidRPr="004F3EAC" w:rsidRDefault="008E2E38" w:rsidP="008E2E38">
      <w:pPr>
        <w:spacing w:after="120" w:line="240" w:lineRule="auto"/>
        <w:jc w:val="both"/>
        <w:rPr>
          <w:rFonts w:ascii="Palatino Linotype" w:eastAsiaTheme="minorEastAsia" w:hAnsi="Palatino Linotype" w:cstheme="minorBidi"/>
          <w:sz w:val="24"/>
          <w:szCs w:val="24"/>
          <w:shd w:val="clear" w:color="auto" w:fill="FFFFFF"/>
          <w:lang w:val="en-US"/>
        </w:rPr>
      </w:pPr>
      <w:proofErr w:type="gramStart"/>
      <w:r w:rsidRPr="004F3EAC">
        <w:rPr>
          <w:rFonts w:ascii="Palatino Linotype" w:eastAsiaTheme="minorEastAsia" w:hAnsi="Palatino Linotype" w:cstheme="minorBidi"/>
          <w:sz w:val="24"/>
          <w:szCs w:val="24"/>
          <w:shd w:val="clear" w:color="auto" w:fill="FFFFFF"/>
          <w:lang w:val="en-US"/>
        </w:rPr>
        <w:t>Clark, C. M. (1990).</w:t>
      </w:r>
      <w:proofErr w:type="gramEnd"/>
      <w:r w:rsidRPr="004F3EAC">
        <w:rPr>
          <w:rFonts w:ascii="Palatino Linotype" w:eastAsiaTheme="minorEastAsia" w:hAnsi="Palatino Linotype" w:cstheme="minorBidi"/>
          <w:sz w:val="24"/>
          <w:szCs w:val="24"/>
          <w:shd w:val="clear" w:color="auto" w:fill="FFFFFF"/>
          <w:lang w:val="en-US"/>
        </w:rPr>
        <w:t xml:space="preserve"> </w:t>
      </w:r>
      <w:proofErr w:type="gramStart"/>
      <w:r w:rsidRPr="004F3EAC">
        <w:rPr>
          <w:rFonts w:ascii="Palatino Linotype" w:eastAsiaTheme="minorEastAsia" w:hAnsi="Palatino Linotype" w:cstheme="minorBidi"/>
          <w:sz w:val="24"/>
          <w:szCs w:val="24"/>
          <w:shd w:val="clear" w:color="auto" w:fill="FFFFFF"/>
          <w:lang w:val="en-US"/>
        </w:rPr>
        <w:t>Adam Smith and society as an evolutionary process.</w:t>
      </w:r>
      <w:proofErr w:type="gramEnd"/>
      <w:r w:rsidRPr="004F3EAC">
        <w:rPr>
          <w:rFonts w:ascii="Palatino Linotype" w:eastAsiaTheme="minorEastAsia" w:hAnsi="Palatino Linotype" w:cstheme="minorBidi"/>
          <w:sz w:val="24"/>
          <w:szCs w:val="24"/>
          <w:shd w:val="clear" w:color="auto" w:fill="FFFFFF"/>
          <w:lang w:val="en-US"/>
        </w:rPr>
        <w:t xml:space="preserve"> </w:t>
      </w:r>
      <w:r w:rsidRPr="004F3EAC">
        <w:rPr>
          <w:rFonts w:ascii="Palatino Linotype" w:eastAsiaTheme="minorEastAsia" w:hAnsi="Palatino Linotype" w:cstheme="minorBidi"/>
          <w:i/>
          <w:iCs/>
          <w:sz w:val="24"/>
          <w:szCs w:val="24"/>
          <w:shd w:val="clear" w:color="auto" w:fill="FFFFFF"/>
          <w:lang w:val="en-US"/>
        </w:rPr>
        <w:t>Journal of Economic Issues</w:t>
      </w:r>
      <w:r w:rsidRPr="004F3EAC">
        <w:rPr>
          <w:rFonts w:ascii="Palatino Linotype" w:eastAsiaTheme="minorEastAsia" w:hAnsi="Palatino Linotype" w:cstheme="minorBidi"/>
          <w:sz w:val="24"/>
          <w:szCs w:val="24"/>
          <w:shd w:val="clear" w:color="auto" w:fill="FFFFFF"/>
          <w:lang w:val="en-US"/>
        </w:rPr>
        <w:t>,</w:t>
      </w:r>
      <w:r w:rsidRPr="004F3EAC">
        <w:rPr>
          <w:rStyle w:val="apple-converted-space"/>
          <w:rFonts w:ascii="Palatino Linotype" w:eastAsiaTheme="minorEastAsia" w:hAnsi="Palatino Linotype" w:cstheme="minorBidi"/>
          <w:sz w:val="24"/>
          <w:szCs w:val="24"/>
          <w:shd w:val="clear" w:color="auto" w:fill="FFFFFF"/>
          <w:lang w:val="en-US"/>
        </w:rPr>
        <w:t> </w:t>
      </w:r>
      <w:r w:rsidRPr="004F3EAC">
        <w:rPr>
          <w:rFonts w:ascii="Palatino Linotype" w:eastAsiaTheme="minorEastAsia" w:hAnsi="Palatino Linotype" w:cstheme="minorBidi"/>
          <w:i/>
          <w:iCs/>
          <w:sz w:val="24"/>
          <w:szCs w:val="24"/>
          <w:shd w:val="clear" w:color="auto" w:fill="FFFFFF"/>
          <w:lang w:val="en-US"/>
        </w:rPr>
        <w:t>24</w:t>
      </w:r>
      <w:r w:rsidRPr="004F3EAC">
        <w:rPr>
          <w:rFonts w:ascii="Palatino Linotype" w:eastAsiaTheme="minorEastAsia" w:hAnsi="Palatino Linotype" w:cstheme="minorBidi"/>
          <w:sz w:val="24"/>
          <w:szCs w:val="24"/>
          <w:shd w:val="clear" w:color="auto" w:fill="FFFFFF"/>
          <w:lang w:val="en-US"/>
        </w:rPr>
        <w:t>(3), 825-844</w:t>
      </w:r>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proofErr w:type="spellStart"/>
      <w:proofErr w:type="gramStart"/>
      <w:r w:rsidRPr="004F3EAC">
        <w:rPr>
          <w:rFonts w:ascii="Palatino Linotype" w:eastAsiaTheme="minorEastAsia" w:hAnsi="Palatino Linotype" w:cstheme="minorBidi"/>
          <w:sz w:val="24"/>
          <w:szCs w:val="24"/>
          <w:shd w:val="clear" w:color="auto" w:fill="FFFFFF"/>
          <w:lang w:val="en-US"/>
        </w:rPr>
        <w:lastRenderedPageBreak/>
        <w:t>Cremaschi</w:t>
      </w:r>
      <w:proofErr w:type="spellEnd"/>
      <w:r w:rsidRPr="004F3EAC">
        <w:rPr>
          <w:rFonts w:ascii="Palatino Linotype" w:eastAsiaTheme="minorEastAsia" w:hAnsi="Palatino Linotype" w:cstheme="minorBidi"/>
          <w:sz w:val="24"/>
          <w:szCs w:val="24"/>
          <w:shd w:val="clear" w:color="auto" w:fill="FFFFFF"/>
          <w:lang w:val="en-US"/>
        </w:rPr>
        <w:t>, S. (2009).</w:t>
      </w:r>
      <w:proofErr w:type="gramEnd"/>
      <w:r w:rsidRPr="004F3EAC">
        <w:rPr>
          <w:rFonts w:ascii="Palatino Linotype" w:eastAsiaTheme="minorEastAsia" w:hAnsi="Palatino Linotype" w:cstheme="minorBidi"/>
          <w:sz w:val="24"/>
          <w:szCs w:val="24"/>
          <w:shd w:val="clear" w:color="auto" w:fill="FFFFFF"/>
          <w:lang w:val="en-US"/>
        </w:rPr>
        <w:t xml:space="preserve"> </w:t>
      </w:r>
      <w:proofErr w:type="gramStart"/>
      <w:r w:rsidRPr="004F3EAC">
        <w:rPr>
          <w:rFonts w:ascii="Palatino Linotype" w:eastAsiaTheme="minorEastAsia" w:hAnsi="Palatino Linotype" w:cstheme="minorBidi"/>
          <w:sz w:val="24"/>
          <w:szCs w:val="24"/>
          <w:shd w:val="clear" w:color="auto" w:fill="FFFFFF"/>
          <w:lang w:val="en-US"/>
        </w:rPr>
        <w:t>‘Newtonian Physics, Experimental Moral Philosophy and the Shaping of Political Economy.</w:t>
      </w:r>
      <w:proofErr w:type="gramEnd"/>
      <w:r w:rsidRPr="004F3EAC">
        <w:rPr>
          <w:rStyle w:val="apple-converted-space"/>
          <w:rFonts w:ascii="Palatino Linotype" w:eastAsiaTheme="minorEastAsia" w:hAnsi="Palatino Linotype" w:cstheme="minorBidi"/>
          <w:sz w:val="24"/>
          <w:szCs w:val="24"/>
          <w:shd w:val="clear" w:color="auto" w:fill="FFFFFF"/>
          <w:lang w:val="en-US"/>
        </w:rPr>
        <w:t> </w:t>
      </w:r>
      <w:r w:rsidRPr="004F3EAC">
        <w:rPr>
          <w:rFonts w:ascii="Palatino Linotype" w:eastAsiaTheme="minorEastAsia" w:hAnsi="Palatino Linotype" w:cstheme="minorBidi"/>
          <w:i/>
          <w:iCs/>
          <w:sz w:val="24"/>
          <w:szCs w:val="24"/>
          <w:shd w:val="clear" w:color="auto" w:fill="FFFFFF"/>
          <w:lang w:val="en-US"/>
        </w:rPr>
        <w:t>Open Economics: Economics in relation to other disciplines</w:t>
      </w:r>
      <w:r w:rsidRPr="004F3EAC">
        <w:rPr>
          <w:rFonts w:ascii="Palatino Linotype" w:eastAsiaTheme="minorEastAsia" w:hAnsi="Palatino Linotype" w:cstheme="minorBidi"/>
          <w:sz w:val="24"/>
          <w:szCs w:val="24"/>
          <w:shd w:val="clear" w:color="auto" w:fill="FFFFFF"/>
          <w:lang w:val="en-US"/>
        </w:rPr>
        <w:t>. Routledge</w:t>
      </w:r>
      <w:r w:rsidRPr="004F3EAC">
        <w:rPr>
          <w:rFonts w:ascii="Palatino Linotype" w:eastAsiaTheme="minorEastAsia" w:hAnsi="Palatino Linotype" w:cstheme="minorBidi"/>
          <w:sz w:val="24"/>
          <w:szCs w:val="24"/>
          <w:lang w:val="en-US"/>
        </w:rPr>
        <w:t>, 73-94.</w:t>
      </w:r>
    </w:p>
    <w:p w:rsidR="008E2E38" w:rsidRPr="00BC7AF3" w:rsidRDefault="008E2E38" w:rsidP="008E2E38">
      <w:pPr>
        <w:spacing w:after="120" w:line="240" w:lineRule="auto"/>
        <w:jc w:val="both"/>
        <w:rPr>
          <w:rFonts w:ascii="Palatino Linotype" w:eastAsiaTheme="minorEastAsia" w:hAnsi="Palatino Linotype" w:cstheme="minorBidi"/>
          <w:sz w:val="24"/>
          <w:szCs w:val="24"/>
          <w:lang w:val="es-MX"/>
        </w:rPr>
      </w:pPr>
      <w:r w:rsidRPr="004F3EAC">
        <w:rPr>
          <w:rFonts w:ascii="Palatino Linotype" w:eastAsiaTheme="minorEastAsia" w:hAnsi="Palatino Linotype" w:cstheme="minorBidi"/>
          <w:sz w:val="24"/>
          <w:szCs w:val="24"/>
          <w:lang w:val="en-US"/>
        </w:rPr>
        <w:t xml:space="preserve">Dow, A., &amp; Dow, S. (2015). Scotland. </w:t>
      </w:r>
      <w:proofErr w:type="gramStart"/>
      <w:r w:rsidRPr="004F3EAC">
        <w:rPr>
          <w:rFonts w:ascii="Palatino Linotype" w:eastAsiaTheme="minorEastAsia" w:hAnsi="Palatino Linotype" w:cstheme="minorBidi"/>
          <w:i/>
          <w:iCs/>
          <w:sz w:val="24"/>
          <w:szCs w:val="24"/>
          <w:lang w:val="en-US"/>
        </w:rPr>
        <w:t>Routledge Handbook of the History of Global Economic Thought</w:t>
      </w:r>
      <w:r w:rsidRPr="004F3EAC">
        <w:rPr>
          <w:rFonts w:ascii="Palatino Linotype" w:eastAsiaTheme="minorEastAsia" w:hAnsi="Palatino Linotype" w:cstheme="minorBidi"/>
          <w:sz w:val="24"/>
          <w:szCs w:val="24"/>
          <w:lang w:val="en-US"/>
        </w:rPr>
        <w:t>.</w:t>
      </w:r>
      <w:proofErr w:type="gramEnd"/>
      <w:r w:rsidRPr="004F3EAC">
        <w:rPr>
          <w:rFonts w:ascii="Palatino Linotype" w:eastAsiaTheme="minorEastAsia" w:hAnsi="Palatino Linotype" w:cstheme="minorBidi"/>
          <w:sz w:val="24"/>
          <w:szCs w:val="24"/>
          <w:lang w:val="en-US"/>
        </w:rPr>
        <w:t xml:space="preserve"> </w:t>
      </w:r>
      <w:proofErr w:type="spellStart"/>
      <w:r w:rsidRPr="00BC7AF3">
        <w:rPr>
          <w:rFonts w:ascii="Palatino Linotype" w:eastAsiaTheme="minorEastAsia" w:hAnsi="Palatino Linotype" w:cstheme="minorBidi"/>
          <w:sz w:val="24"/>
          <w:szCs w:val="24"/>
          <w:lang w:val="es-MX"/>
        </w:rPr>
        <w:t>Routledge</w:t>
      </w:r>
      <w:proofErr w:type="spellEnd"/>
      <w:r w:rsidRPr="00BC7AF3">
        <w:rPr>
          <w:rFonts w:ascii="Palatino Linotype" w:eastAsiaTheme="minorEastAsia" w:hAnsi="Palatino Linotype" w:cstheme="minorBidi"/>
          <w:sz w:val="24"/>
          <w:szCs w:val="24"/>
          <w:lang w:val="es-MX"/>
        </w:rPr>
        <w:t>.</w:t>
      </w:r>
    </w:p>
    <w:p w:rsidR="008E2E38" w:rsidRPr="004F3EAC" w:rsidRDefault="008E2E38" w:rsidP="008E2E38">
      <w:pPr>
        <w:spacing w:after="120" w:line="240" w:lineRule="auto"/>
        <w:jc w:val="both"/>
        <w:rPr>
          <w:rFonts w:ascii="Palatino Linotype" w:eastAsiaTheme="minorEastAsia" w:hAnsi="Palatino Linotype" w:cstheme="minorBidi"/>
          <w:sz w:val="24"/>
          <w:szCs w:val="24"/>
        </w:rPr>
      </w:pPr>
      <w:proofErr w:type="spellStart"/>
      <w:r w:rsidRPr="00BC7AF3">
        <w:rPr>
          <w:rFonts w:ascii="Palatino Linotype" w:eastAsiaTheme="minorEastAsia" w:hAnsi="Palatino Linotype" w:cstheme="minorBidi"/>
          <w:sz w:val="24"/>
          <w:szCs w:val="24"/>
          <w:shd w:val="clear" w:color="auto" w:fill="FFFFFF"/>
          <w:lang w:val="es-MX"/>
        </w:rPr>
        <w:t>Ekelund</w:t>
      </w:r>
      <w:proofErr w:type="spellEnd"/>
      <w:r w:rsidRPr="00BC7AF3">
        <w:rPr>
          <w:rFonts w:ascii="Palatino Linotype" w:eastAsiaTheme="minorEastAsia" w:hAnsi="Palatino Linotype" w:cstheme="minorBidi"/>
          <w:sz w:val="24"/>
          <w:szCs w:val="24"/>
          <w:shd w:val="clear" w:color="auto" w:fill="FFFFFF"/>
          <w:lang w:val="es-MX"/>
        </w:rPr>
        <w:t xml:space="preserve">, R. B., y </w:t>
      </w:r>
      <w:proofErr w:type="spellStart"/>
      <w:r w:rsidRPr="00BC7AF3">
        <w:rPr>
          <w:rFonts w:ascii="Palatino Linotype" w:eastAsiaTheme="minorEastAsia" w:hAnsi="Palatino Linotype" w:cstheme="minorBidi"/>
          <w:sz w:val="24"/>
          <w:szCs w:val="24"/>
          <w:shd w:val="clear" w:color="auto" w:fill="FFFFFF"/>
          <w:lang w:val="es-MX"/>
        </w:rPr>
        <w:t>Hébert</w:t>
      </w:r>
      <w:proofErr w:type="spellEnd"/>
      <w:r w:rsidRPr="00BC7AF3">
        <w:rPr>
          <w:rFonts w:ascii="Palatino Linotype" w:eastAsiaTheme="minorEastAsia" w:hAnsi="Palatino Linotype" w:cstheme="minorBidi"/>
          <w:sz w:val="24"/>
          <w:szCs w:val="24"/>
          <w:shd w:val="clear" w:color="auto" w:fill="FFFFFF"/>
          <w:lang w:val="es-MX"/>
        </w:rPr>
        <w:t>, R. F. (1992).</w:t>
      </w:r>
      <w:r w:rsidRPr="00BC7AF3">
        <w:rPr>
          <w:rFonts w:ascii="Palatino Linotype" w:eastAsiaTheme="minorEastAsia" w:hAnsi="Palatino Linotype" w:cstheme="minorBidi"/>
          <w:sz w:val="24"/>
          <w:szCs w:val="24"/>
          <w:lang w:val="es-MX"/>
        </w:rPr>
        <w:t> </w:t>
      </w:r>
      <w:r w:rsidRPr="004F3EAC">
        <w:rPr>
          <w:rFonts w:ascii="Palatino Linotype" w:eastAsiaTheme="minorEastAsia" w:hAnsi="Palatino Linotype" w:cstheme="minorBidi"/>
          <w:i/>
          <w:iCs/>
          <w:sz w:val="24"/>
          <w:szCs w:val="24"/>
          <w:shd w:val="clear" w:color="auto" w:fill="FFFFFF"/>
        </w:rPr>
        <w:t>Historia de la teoría económica y de su método,</w:t>
      </w:r>
      <w:r w:rsidRPr="004F3EAC">
        <w:rPr>
          <w:rFonts w:ascii="Palatino Linotype" w:eastAsiaTheme="minorEastAsia" w:hAnsi="Palatino Linotype" w:cstheme="minorBidi"/>
          <w:sz w:val="24"/>
          <w:szCs w:val="24"/>
          <w:shd w:val="clear" w:color="auto" w:fill="FFFFFF"/>
        </w:rPr>
        <w:t xml:space="preserve"> McGraw-Hill.</w:t>
      </w:r>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r w:rsidRPr="004F3EAC">
        <w:rPr>
          <w:rFonts w:ascii="Palatino Linotype" w:eastAsiaTheme="minorEastAsia" w:hAnsi="Palatino Linotype" w:cstheme="minorBidi"/>
          <w:sz w:val="24"/>
          <w:szCs w:val="24"/>
          <w:lang w:val="en-US"/>
        </w:rPr>
        <w:t xml:space="preserve">Fitzgibbons, A. (1997). Adam Smith's system of liberty, wealth, and virtue: The moral and political foundations of the wealth of nations. </w:t>
      </w:r>
      <w:proofErr w:type="gramStart"/>
      <w:r w:rsidRPr="004F3EAC">
        <w:rPr>
          <w:rFonts w:ascii="Palatino Linotype" w:eastAsiaTheme="minorEastAsia" w:hAnsi="Palatino Linotype" w:cstheme="minorBidi"/>
          <w:i/>
          <w:iCs/>
          <w:sz w:val="24"/>
          <w:szCs w:val="24"/>
          <w:lang w:val="en-US"/>
        </w:rPr>
        <w:t>OUP Catalogue</w:t>
      </w:r>
      <w:r w:rsidRPr="004F3EAC">
        <w:rPr>
          <w:rFonts w:ascii="Palatino Linotype" w:eastAsiaTheme="minorEastAsia" w:hAnsi="Palatino Linotype" w:cstheme="minorBidi"/>
          <w:sz w:val="24"/>
          <w:szCs w:val="24"/>
          <w:lang w:val="en-US"/>
        </w:rPr>
        <w:t>.</w:t>
      </w:r>
      <w:proofErr w:type="gramEnd"/>
    </w:p>
    <w:p w:rsidR="008E2E38" w:rsidRPr="004F3EAC" w:rsidRDefault="008E2E38" w:rsidP="008E2E38">
      <w:pPr>
        <w:pStyle w:val="NormalWeb"/>
        <w:shd w:val="clear" w:color="auto" w:fill="FFFFFF" w:themeFill="background1"/>
        <w:spacing w:before="0" w:beforeAutospacing="0" w:after="120" w:afterAutospacing="0"/>
        <w:jc w:val="both"/>
        <w:rPr>
          <w:rFonts w:ascii="Palatino Linotype" w:eastAsiaTheme="minorEastAsia" w:hAnsi="Palatino Linotype" w:cstheme="minorBidi"/>
          <w:lang w:val="en-US"/>
        </w:rPr>
      </w:pPr>
      <w:proofErr w:type="gramStart"/>
      <w:r w:rsidRPr="004F3EAC">
        <w:rPr>
          <w:rFonts w:ascii="Palatino Linotype" w:eastAsiaTheme="minorEastAsia" w:hAnsi="Palatino Linotype" w:cstheme="minorBidi"/>
          <w:shd w:val="clear" w:color="auto" w:fill="FFFFFF"/>
          <w:lang w:val="en-US"/>
        </w:rPr>
        <w:t>Forman-</w:t>
      </w:r>
      <w:proofErr w:type="spellStart"/>
      <w:r w:rsidRPr="004F3EAC">
        <w:rPr>
          <w:rFonts w:ascii="Palatino Linotype" w:eastAsiaTheme="minorEastAsia" w:hAnsi="Palatino Linotype" w:cstheme="minorBidi"/>
          <w:shd w:val="clear" w:color="auto" w:fill="FFFFFF"/>
          <w:lang w:val="en-US"/>
        </w:rPr>
        <w:t>Barzilai</w:t>
      </w:r>
      <w:proofErr w:type="spellEnd"/>
      <w:r w:rsidRPr="004F3EAC">
        <w:rPr>
          <w:rFonts w:ascii="Palatino Linotype" w:eastAsiaTheme="minorEastAsia" w:hAnsi="Palatino Linotype" w:cstheme="minorBidi"/>
          <w:shd w:val="clear" w:color="auto" w:fill="FFFFFF"/>
          <w:lang w:val="en-US"/>
        </w:rPr>
        <w:t>, F. (2005).</w:t>
      </w:r>
      <w:proofErr w:type="gramEnd"/>
      <w:r w:rsidRPr="004F3EAC">
        <w:rPr>
          <w:rFonts w:ascii="Palatino Linotype" w:eastAsiaTheme="minorEastAsia" w:hAnsi="Palatino Linotype" w:cstheme="minorBidi"/>
          <w:shd w:val="clear" w:color="auto" w:fill="FFFFFF"/>
          <w:lang w:val="en-US"/>
        </w:rPr>
        <w:t xml:space="preserve"> </w:t>
      </w:r>
      <w:proofErr w:type="gramStart"/>
      <w:r w:rsidRPr="004F3EAC">
        <w:rPr>
          <w:rFonts w:ascii="Palatino Linotype" w:eastAsiaTheme="minorEastAsia" w:hAnsi="Palatino Linotype" w:cstheme="minorBidi"/>
          <w:shd w:val="clear" w:color="auto" w:fill="FFFFFF"/>
          <w:lang w:val="en-US"/>
        </w:rPr>
        <w:t>Sympathy in Space (s) Adam Smith on Proximity.</w:t>
      </w:r>
      <w:proofErr w:type="gramEnd"/>
      <w:r w:rsidRPr="004F3EAC">
        <w:rPr>
          <w:rStyle w:val="apple-converted-space"/>
          <w:rFonts w:ascii="Palatino Linotype" w:eastAsiaTheme="minorEastAsia" w:hAnsi="Palatino Linotype" w:cstheme="minorBidi"/>
          <w:shd w:val="clear" w:color="auto" w:fill="FFFFFF"/>
          <w:lang w:val="en-US"/>
        </w:rPr>
        <w:t> </w:t>
      </w:r>
      <w:r w:rsidRPr="004F3EAC">
        <w:rPr>
          <w:rFonts w:ascii="Palatino Linotype" w:eastAsiaTheme="minorEastAsia" w:hAnsi="Palatino Linotype" w:cstheme="minorBidi"/>
          <w:i/>
          <w:iCs/>
          <w:shd w:val="clear" w:color="auto" w:fill="FFFFFF"/>
          <w:lang w:val="en-US"/>
        </w:rPr>
        <w:t>Political Theory</w:t>
      </w:r>
      <w:r w:rsidRPr="004F3EAC">
        <w:rPr>
          <w:rFonts w:ascii="Palatino Linotype" w:eastAsiaTheme="minorEastAsia" w:hAnsi="Palatino Linotype" w:cstheme="minorBidi"/>
          <w:shd w:val="clear" w:color="auto" w:fill="FFFFFF"/>
          <w:lang w:val="en-US"/>
        </w:rPr>
        <w:t>,</w:t>
      </w:r>
      <w:r w:rsidRPr="004F3EAC">
        <w:rPr>
          <w:rStyle w:val="apple-converted-space"/>
          <w:rFonts w:ascii="Palatino Linotype" w:eastAsiaTheme="minorEastAsia" w:hAnsi="Palatino Linotype" w:cstheme="minorBidi"/>
          <w:shd w:val="clear" w:color="auto" w:fill="FFFFFF"/>
          <w:lang w:val="en-US"/>
        </w:rPr>
        <w:t> </w:t>
      </w:r>
      <w:r w:rsidRPr="004F3EAC">
        <w:rPr>
          <w:rFonts w:ascii="Palatino Linotype" w:eastAsiaTheme="minorEastAsia" w:hAnsi="Palatino Linotype" w:cstheme="minorBidi"/>
          <w:i/>
          <w:iCs/>
          <w:shd w:val="clear" w:color="auto" w:fill="FFFFFF"/>
          <w:lang w:val="en-US"/>
        </w:rPr>
        <w:t>33</w:t>
      </w:r>
      <w:r w:rsidRPr="004F3EAC">
        <w:rPr>
          <w:rFonts w:ascii="Palatino Linotype" w:eastAsiaTheme="minorEastAsia" w:hAnsi="Palatino Linotype" w:cstheme="minorBidi"/>
          <w:shd w:val="clear" w:color="auto" w:fill="FFFFFF"/>
          <w:lang w:val="en-US"/>
        </w:rPr>
        <w:t>(2), 189-217.</w:t>
      </w:r>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r w:rsidRPr="004F3EAC">
        <w:rPr>
          <w:rFonts w:ascii="Palatino Linotype" w:eastAsiaTheme="minorEastAsia" w:hAnsi="Palatino Linotype" w:cstheme="minorBidi"/>
          <w:sz w:val="24"/>
          <w:szCs w:val="24"/>
          <w:lang w:val="en-US"/>
        </w:rPr>
        <w:t xml:space="preserve">Griswold, C. L. (1999). </w:t>
      </w:r>
      <w:proofErr w:type="gramStart"/>
      <w:r w:rsidRPr="004F3EAC">
        <w:rPr>
          <w:rFonts w:ascii="Palatino Linotype" w:eastAsiaTheme="minorEastAsia" w:hAnsi="Palatino Linotype" w:cstheme="minorBidi"/>
          <w:i/>
          <w:iCs/>
          <w:sz w:val="24"/>
          <w:szCs w:val="24"/>
          <w:lang w:val="en-US"/>
        </w:rPr>
        <w:t>Adam Smith and the virtues of enlightenment</w:t>
      </w:r>
      <w:r w:rsidRPr="004F3EAC">
        <w:rPr>
          <w:rFonts w:ascii="Palatino Linotype" w:eastAsiaTheme="minorEastAsia" w:hAnsi="Palatino Linotype" w:cstheme="minorBidi"/>
          <w:sz w:val="24"/>
          <w:szCs w:val="24"/>
          <w:lang w:val="en-US"/>
        </w:rPr>
        <w:t>.</w:t>
      </w:r>
      <w:proofErr w:type="gramEnd"/>
      <w:r w:rsidRPr="004F3EAC">
        <w:rPr>
          <w:rFonts w:ascii="Palatino Linotype" w:eastAsiaTheme="minorEastAsia" w:hAnsi="Palatino Linotype" w:cstheme="minorBidi"/>
          <w:sz w:val="24"/>
          <w:szCs w:val="24"/>
          <w:lang w:val="en-US"/>
        </w:rPr>
        <w:t xml:space="preserve"> </w:t>
      </w:r>
      <w:proofErr w:type="gramStart"/>
      <w:r w:rsidRPr="004F3EAC">
        <w:rPr>
          <w:rFonts w:ascii="Palatino Linotype" w:eastAsiaTheme="minorEastAsia" w:hAnsi="Palatino Linotype" w:cstheme="minorBidi"/>
          <w:sz w:val="24"/>
          <w:szCs w:val="24"/>
          <w:lang w:val="en-US"/>
        </w:rPr>
        <w:t>Cambridge University Press.</w:t>
      </w:r>
      <w:proofErr w:type="gramEnd"/>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proofErr w:type="spellStart"/>
      <w:r w:rsidRPr="004F3EAC">
        <w:rPr>
          <w:rFonts w:ascii="Palatino Linotype" w:eastAsiaTheme="minorEastAsia" w:hAnsi="Palatino Linotype" w:cstheme="minorBidi"/>
          <w:sz w:val="24"/>
          <w:szCs w:val="24"/>
          <w:lang w:val="en-US"/>
        </w:rPr>
        <w:t>Haakonssen</w:t>
      </w:r>
      <w:proofErr w:type="spellEnd"/>
      <w:r w:rsidRPr="004F3EAC">
        <w:rPr>
          <w:rFonts w:ascii="Palatino Linotype" w:eastAsiaTheme="minorEastAsia" w:hAnsi="Palatino Linotype" w:cstheme="minorBidi"/>
          <w:sz w:val="24"/>
          <w:szCs w:val="24"/>
          <w:lang w:val="en-US"/>
        </w:rPr>
        <w:t xml:space="preserve">, K. (1989). </w:t>
      </w:r>
      <w:r w:rsidRPr="004F3EAC">
        <w:rPr>
          <w:rFonts w:ascii="Palatino Linotype" w:eastAsiaTheme="minorEastAsia" w:hAnsi="Palatino Linotype" w:cstheme="minorBidi"/>
          <w:i/>
          <w:iCs/>
          <w:sz w:val="24"/>
          <w:szCs w:val="24"/>
          <w:lang w:val="en-US"/>
        </w:rPr>
        <w:t>The science of a legislator: the natural jurisprudence of David Hume and Adam Smith</w:t>
      </w:r>
      <w:r w:rsidRPr="004F3EAC">
        <w:rPr>
          <w:rFonts w:ascii="Palatino Linotype" w:eastAsiaTheme="minorEastAsia" w:hAnsi="Palatino Linotype" w:cstheme="minorBidi"/>
          <w:sz w:val="24"/>
          <w:szCs w:val="24"/>
          <w:lang w:val="en-US"/>
        </w:rPr>
        <w:t xml:space="preserve">. </w:t>
      </w:r>
      <w:proofErr w:type="gramStart"/>
      <w:r w:rsidRPr="004F3EAC">
        <w:rPr>
          <w:rFonts w:ascii="Palatino Linotype" w:eastAsiaTheme="minorEastAsia" w:hAnsi="Palatino Linotype" w:cstheme="minorBidi"/>
          <w:sz w:val="24"/>
          <w:szCs w:val="24"/>
          <w:lang w:val="en-US"/>
        </w:rPr>
        <w:t>Cambridge University Press.</w:t>
      </w:r>
      <w:proofErr w:type="gramEnd"/>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proofErr w:type="spellStart"/>
      <w:r w:rsidRPr="004F3EAC">
        <w:rPr>
          <w:rFonts w:ascii="Palatino Linotype" w:eastAsiaTheme="minorEastAsia" w:hAnsi="Palatino Linotype" w:cstheme="minorBidi"/>
          <w:sz w:val="24"/>
          <w:szCs w:val="24"/>
          <w:lang w:val="en-US"/>
        </w:rPr>
        <w:t>Haakonssen</w:t>
      </w:r>
      <w:proofErr w:type="spellEnd"/>
      <w:r w:rsidRPr="004F3EAC">
        <w:rPr>
          <w:rFonts w:ascii="Palatino Linotype" w:eastAsiaTheme="minorEastAsia" w:hAnsi="Palatino Linotype" w:cstheme="minorBidi"/>
          <w:sz w:val="24"/>
          <w:szCs w:val="24"/>
          <w:lang w:val="en-US"/>
        </w:rPr>
        <w:t xml:space="preserve">, K. (Ed.). (2006). </w:t>
      </w:r>
      <w:proofErr w:type="gramStart"/>
      <w:r w:rsidRPr="004F3EAC">
        <w:rPr>
          <w:rFonts w:ascii="Palatino Linotype" w:eastAsiaTheme="minorEastAsia" w:hAnsi="Palatino Linotype" w:cstheme="minorBidi"/>
          <w:i/>
          <w:iCs/>
          <w:sz w:val="24"/>
          <w:szCs w:val="24"/>
          <w:lang w:val="en-US"/>
        </w:rPr>
        <w:t>The</w:t>
      </w:r>
      <w:proofErr w:type="gramEnd"/>
      <w:r w:rsidRPr="004F3EAC">
        <w:rPr>
          <w:rFonts w:ascii="Palatino Linotype" w:eastAsiaTheme="minorEastAsia" w:hAnsi="Palatino Linotype" w:cstheme="minorBidi"/>
          <w:i/>
          <w:iCs/>
          <w:sz w:val="24"/>
          <w:szCs w:val="24"/>
          <w:lang w:val="en-US"/>
        </w:rPr>
        <w:t xml:space="preserve"> Cambridge Companion to Adam Smith</w:t>
      </w:r>
      <w:r w:rsidRPr="004F3EAC">
        <w:rPr>
          <w:rFonts w:ascii="Palatino Linotype" w:eastAsiaTheme="minorEastAsia" w:hAnsi="Palatino Linotype" w:cstheme="minorBidi"/>
          <w:sz w:val="24"/>
          <w:szCs w:val="24"/>
          <w:lang w:val="en-US"/>
        </w:rPr>
        <w:t xml:space="preserve">. </w:t>
      </w:r>
      <w:proofErr w:type="gramStart"/>
      <w:r w:rsidRPr="004F3EAC">
        <w:rPr>
          <w:rFonts w:ascii="Palatino Linotype" w:eastAsiaTheme="minorEastAsia" w:hAnsi="Palatino Linotype" w:cstheme="minorBidi"/>
          <w:sz w:val="24"/>
          <w:szCs w:val="24"/>
          <w:lang w:val="en-US"/>
        </w:rPr>
        <w:t>Cambridge University Press.</w:t>
      </w:r>
      <w:proofErr w:type="gramEnd"/>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proofErr w:type="spellStart"/>
      <w:r w:rsidRPr="004F3EAC">
        <w:rPr>
          <w:rFonts w:ascii="Palatino Linotype" w:eastAsiaTheme="minorEastAsia" w:hAnsi="Palatino Linotype" w:cstheme="minorBidi"/>
          <w:sz w:val="24"/>
          <w:szCs w:val="24"/>
          <w:lang w:val="en-US"/>
        </w:rPr>
        <w:t>Klaver</w:t>
      </w:r>
      <w:proofErr w:type="spellEnd"/>
      <w:r w:rsidRPr="004F3EAC">
        <w:rPr>
          <w:rFonts w:ascii="Palatino Linotype" w:eastAsiaTheme="minorEastAsia" w:hAnsi="Palatino Linotype" w:cstheme="minorBidi"/>
          <w:sz w:val="24"/>
          <w:szCs w:val="24"/>
          <w:lang w:val="en-US"/>
        </w:rPr>
        <w:t xml:space="preserve">, C. C. (2003). </w:t>
      </w:r>
      <w:r w:rsidRPr="004F3EAC">
        <w:rPr>
          <w:rFonts w:ascii="Palatino Linotype" w:eastAsiaTheme="minorEastAsia" w:hAnsi="Palatino Linotype" w:cstheme="minorBidi"/>
          <w:i/>
          <w:iCs/>
          <w:sz w:val="24"/>
          <w:szCs w:val="24"/>
          <w:lang w:val="en-US"/>
        </w:rPr>
        <w:t>A/Moral Economics: Classical Political Economy and Cultural Authority in Nineteenth-Century England</w:t>
      </w:r>
      <w:r w:rsidRPr="004F3EAC">
        <w:rPr>
          <w:rFonts w:ascii="Palatino Linotype" w:eastAsiaTheme="minorEastAsia" w:hAnsi="Palatino Linotype" w:cstheme="minorBidi"/>
          <w:sz w:val="24"/>
          <w:szCs w:val="24"/>
          <w:lang w:val="en-US"/>
        </w:rPr>
        <w:t xml:space="preserve">. </w:t>
      </w:r>
      <w:proofErr w:type="gramStart"/>
      <w:r w:rsidRPr="004F3EAC">
        <w:rPr>
          <w:rFonts w:ascii="Palatino Linotype" w:eastAsiaTheme="minorEastAsia" w:hAnsi="Palatino Linotype" w:cstheme="minorBidi"/>
          <w:sz w:val="24"/>
          <w:szCs w:val="24"/>
          <w:lang w:val="en-US"/>
        </w:rPr>
        <w:t>Ohio State University Press.</w:t>
      </w:r>
      <w:proofErr w:type="gramEnd"/>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proofErr w:type="spellStart"/>
      <w:r w:rsidRPr="004F3EAC">
        <w:rPr>
          <w:rFonts w:ascii="Palatino Linotype" w:eastAsiaTheme="minorEastAsia" w:hAnsi="Palatino Linotype" w:cstheme="minorBidi"/>
          <w:sz w:val="24"/>
          <w:szCs w:val="24"/>
          <w:shd w:val="clear" w:color="auto" w:fill="FFFFFF"/>
          <w:lang w:val="en-US"/>
        </w:rPr>
        <w:t>Megill</w:t>
      </w:r>
      <w:proofErr w:type="spellEnd"/>
      <w:r w:rsidRPr="004F3EAC">
        <w:rPr>
          <w:rFonts w:ascii="Palatino Linotype" w:eastAsiaTheme="minorEastAsia" w:hAnsi="Palatino Linotype" w:cstheme="minorBidi"/>
          <w:sz w:val="24"/>
          <w:szCs w:val="24"/>
          <w:shd w:val="clear" w:color="auto" w:fill="FFFFFF"/>
          <w:lang w:val="en-US"/>
        </w:rPr>
        <w:t>, A. D. (1975). Theory and Experience in Adam Smith.</w:t>
      </w:r>
      <w:r w:rsidRPr="004F3EAC">
        <w:rPr>
          <w:rStyle w:val="apple-converted-space"/>
          <w:rFonts w:ascii="Palatino Linotype" w:eastAsiaTheme="minorEastAsia" w:hAnsi="Palatino Linotype" w:cstheme="minorBidi"/>
          <w:sz w:val="24"/>
          <w:szCs w:val="24"/>
          <w:shd w:val="clear" w:color="auto" w:fill="FFFFFF"/>
          <w:lang w:val="en-US"/>
        </w:rPr>
        <w:t> </w:t>
      </w:r>
      <w:r w:rsidRPr="004F3EAC">
        <w:rPr>
          <w:rFonts w:ascii="Palatino Linotype" w:eastAsiaTheme="minorEastAsia" w:hAnsi="Palatino Linotype" w:cstheme="minorBidi"/>
          <w:i/>
          <w:iCs/>
          <w:sz w:val="24"/>
          <w:szCs w:val="24"/>
          <w:shd w:val="clear" w:color="auto" w:fill="FFFFFF"/>
          <w:lang w:val="en-US"/>
        </w:rPr>
        <w:t>Journal of the History of Ideas</w:t>
      </w:r>
      <w:r w:rsidRPr="004F3EAC">
        <w:rPr>
          <w:rFonts w:ascii="Palatino Linotype" w:eastAsiaTheme="minorEastAsia" w:hAnsi="Palatino Linotype" w:cstheme="minorBidi"/>
          <w:sz w:val="24"/>
          <w:szCs w:val="24"/>
          <w:shd w:val="clear" w:color="auto" w:fill="FFFFFF"/>
          <w:lang w:val="en-US"/>
        </w:rPr>
        <w:t>,</w:t>
      </w:r>
      <w:r w:rsidRPr="004F3EAC">
        <w:rPr>
          <w:rStyle w:val="apple-converted-space"/>
          <w:rFonts w:ascii="Palatino Linotype" w:eastAsiaTheme="minorEastAsia" w:hAnsi="Palatino Linotype" w:cstheme="minorBidi"/>
          <w:sz w:val="24"/>
          <w:szCs w:val="24"/>
          <w:shd w:val="clear" w:color="auto" w:fill="FFFFFF"/>
          <w:lang w:val="en-US"/>
        </w:rPr>
        <w:t> </w:t>
      </w:r>
      <w:r w:rsidRPr="004F3EAC">
        <w:rPr>
          <w:rFonts w:ascii="Palatino Linotype" w:eastAsiaTheme="minorEastAsia" w:hAnsi="Palatino Linotype" w:cstheme="minorBidi"/>
          <w:i/>
          <w:iCs/>
          <w:sz w:val="24"/>
          <w:szCs w:val="24"/>
          <w:shd w:val="clear" w:color="auto" w:fill="FFFFFF"/>
          <w:lang w:val="en-US"/>
        </w:rPr>
        <w:t>36</w:t>
      </w:r>
      <w:r w:rsidRPr="004F3EAC">
        <w:rPr>
          <w:rFonts w:ascii="Palatino Linotype" w:eastAsiaTheme="minorEastAsia" w:hAnsi="Palatino Linotype" w:cstheme="minorBidi"/>
          <w:sz w:val="24"/>
          <w:szCs w:val="24"/>
          <w:shd w:val="clear" w:color="auto" w:fill="FFFFFF"/>
          <w:lang w:val="en-US"/>
        </w:rPr>
        <w:t>(1), 79-94.</w:t>
      </w:r>
    </w:p>
    <w:p w:rsidR="008E2E38" w:rsidRPr="004F3EAC" w:rsidRDefault="008E2E38" w:rsidP="008E2E38">
      <w:pPr>
        <w:spacing w:after="120" w:line="240" w:lineRule="auto"/>
        <w:jc w:val="both"/>
        <w:rPr>
          <w:rFonts w:ascii="Palatino Linotype" w:eastAsiaTheme="minorEastAsia" w:hAnsi="Palatino Linotype" w:cstheme="minorBidi"/>
          <w:sz w:val="24"/>
          <w:szCs w:val="24"/>
        </w:rPr>
      </w:pPr>
      <w:proofErr w:type="spellStart"/>
      <w:proofErr w:type="gramStart"/>
      <w:r w:rsidRPr="004F3EAC">
        <w:rPr>
          <w:rFonts w:ascii="Palatino Linotype" w:eastAsiaTheme="minorEastAsia" w:hAnsi="Palatino Linotype" w:cstheme="minorBidi"/>
          <w:sz w:val="24"/>
          <w:szCs w:val="24"/>
          <w:shd w:val="clear" w:color="auto" w:fill="FFFFFF"/>
          <w:lang w:val="en-US"/>
        </w:rPr>
        <w:t>Negishi</w:t>
      </w:r>
      <w:proofErr w:type="spellEnd"/>
      <w:r w:rsidRPr="004F3EAC">
        <w:rPr>
          <w:rFonts w:ascii="Palatino Linotype" w:eastAsiaTheme="minorEastAsia" w:hAnsi="Palatino Linotype" w:cstheme="minorBidi"/>
          <w:sz w:val="24"/>
          <w:szCs w:val="24"/>
          <w:shd w:val="clear" w:color="auto" w:fill="FFFFFF"/>
          <w:lang w:val="en-US"/>
        </w:rPr>
        <w:t>, T. (2014).</w:t>
      </w:r>
      <w:proofErr w:type="gramEnd"/>
      <w:r w:rsidRPr="004F3EAC">
        <w:rPr>
          <w:rStyle w:val="apple-converted-space"/>
          <w:rFonts w:ascii="Palatino Linotype" w:eastAsiaTheme="minorEastAsia" w:hAnsi="Palatino Linotype" w:cstheme="minorBidi"/>
          <w:sz w:val="24"/>
          <w:szCs w:val="24"/>
          <w:shd w:val="clear" w:color="auto" w:fill="FFFFFF"/>
          <w:lang w:val="en-US"/>
        </w:rPr>
        <w:t> </w:t>
      </w:r>
      <w:proofErr w:type="gramStart"/>
      <w:r w:rsidRPr="004F3EAC">
        <w:rPr>
          <w:rFonts w:ascii="Palatino Linotype" w:eastAsiaTheme="minorEastAsia" w:hAnsi="Palatino Linotype" w:cstheme="minorBidi"/>
          <w:i/>
          <w:iCs/>
          <w:sz w:val="24"/>
          <w:szCs w:val="24"/>
          <w:shd w:val="clear" w:color="auto" w:fill="FFFFFF"/>
          <w:lang w:val="en-US"/>
        </w:rPr>
        <w:t>History of economic theory</w:t>
      </w:r>
      <w:r w:rsidRPr="004F3EAC">
        <w:rPr>
          <w:rStyle w:val="apple-converted-space"/>
          <w:rFonts w:ascii="Palatino Linotype" w:eastAsiaTheme="minorEastAsia" w:hAnsi="Palatino Linotype" w:cstheme="minorBidi"/>
          <w:sz w:val="24"/>
          <w:szCs w:val="24"/>
          <w:shd w:val="clear" w:color="auto" w:fill="FFFFFF"/>
          <w:lang w:val="en-US"/>
        </w:rPr>
        <w:t> </w:t>
      </w:r>
      <w:r w:rsidRPr="004F3EAC">
        <w:rPr>
          <w:rFonts w:ascii="Palatino Linotype" w:eastAsiaTheme="minorEastAsia" w:hAnsi="Palatino Linotype" w:cstheme="minorBidi"/>
          <w:sz w:val="24"/>
          <w:szCs w:val="24"/>
          <w:shd w:val="clear" w:color="auto" w:fill="FFFFFF"/>
          <w:lang w:val="en-US"/>
        </w:rPr>
        <w:t>(Vol. 26).</w:t>
      </w:r>
      <w:proofErr w:type="gramEnd"/>
      <w:r w:rsidRPr="004F3EAC">
        <w:rPr>
          <w:rFonts w:ascii="Palatino Linotype" w:eastAsiaTheme="minorEastAsia" w:hAnsi="Palatino Linotype" w:cstheme="minorBidi"/>
          <w:sz w:val="24"/>
          <w:szCs w:val="24"/>
          <w:shd w:val="clear" w:color="auto" w:fill="FFFFFF"/>
          <w:lang w:val="en-US"/>
        </w:rPr>
        <w:t xml:space="preserve"> </w:t>
      </w:r>
      <w:proofErr w:type="spellStart"/>
      <w:r w:rsidRPr="004F3EAC">
        <w:rPr>
          <w:rFonts w:ascii="Palatino Linotype" w:eastAsiaTheme="minorEastAsia" w:hAnsi="Palatino Linotype" w:cstheme="minorBidi"/>
          <w:sz w:val="24"/>
          <w:szCs w:val="24"/>
          <w:shd w:val="clear" w:color="auto" w:fill="FFFFFF"/>
        </w:rPr>
        <w:t>Elsevier</w:t>
      </w:r>
      <w:proofErr w:type="spellEnd"/>
      <w:r w:rsidRPr="004F3EAC">
        <w:rPr>
          <w:rFonts w:ascii="Palatino Linotype" w:eastAsiaTheme="minorEastAsia" w:hAnsi="Palatino Linotype" w:cstheme="minorBidi"/>
          <w:sz w:val="24"/>
          <w:szCs w:val="24"/>
          <w:shd w:val="clear" w:color="auto" w:fill="FFFFFF"/>
        </w:rPr>
        <w:t>.</w:t>
      </w:r>
    </w:p>
    <w:p w:rsidR="008E2E38" w:rsidRPr="004F3EAC" w:rsidRDefault="008E2E38" w:rsidP="008E2E38">
      <w:pPr>
        <w:spacing w:after="120" w:line="240" w:lineRule="auto"/>
        <w:jc w:val="both"/>
        <w:rPr>
          <w:rFonts w:ascii="Palatino Linotype" w:eastAsiaTheme="minorEastAsia" w:hAnsi="Palatino Linotype" w:cstheme="minorBidi"/>
          <w:sz w:val="24"/>
          <w:szCs w:val="24"/>
        </w:rPr>
      </w:pPr>
      <w:r w:rsidRPr="004F3EAC">
        <w:rPr>
          <w:rFonts w:ascii="Palatino Linotype" w:eastAsiaTheme="minorEastAsia" w:hAnsi="Palatino Linotype" w:cstheme="minorBidi"/>
          <w:sz w:val="24"/>
          <w:szCs w:val="24"/>
          <w:shd w:val="clear" w:color="auto" w:fill="FFFFFF"/>
        </w:rPr>
        <w:t>Perdices de Blas, L</w:t>
      </w:r>
      <w:proofErr w:type="gramStart"/>
      <w:r w:rsidRPr="004F3EAC">
        <w:rPr>
          <w:rFonts w:ascii="Palatino Linotype" w:eastAsiaTheme="minorEastAsia" w:hAnsi="Palatino Linotype" w:cstheme="minorBidi"/>
          <w:sz w:val="24"/>
          <w:szCs w:val="24"/>
          <w:shd w:val="clear" w:color="auto" w:fill="FFFFFF"/>
        </w:rPr>
        <w:t>..</w:t>
      </w:r>
      <w:proofErr w:type="gramEnd"/>
      <w:r w:rsidRPr="004F3EAC">
        <w:rPr>
          <w:rFonts w:ascii="Palatino Linotype" w:eastAsiaTheme="minorEastAsia" w:hAnsi="Palatino Linotype" w:cstheme="minorBidi"/>
          <w:sz w:val="24"/>
          <w:szCs w:val="24"/>
          <w:shd w:val="clear" w:color="auto" w:fill="FFFFFF"/>
        </w:rPr>
        <w:t xml:space="preserve"> (2008).</w:t>
      </w:r>
      <w:r w:rsidRPr="004F3EAC">
        <w:rPr>
          <w:rStyle w:val="apple-converted-space"/>
          <w:rFonts w:ascii="Palatino Linotype" w:eastAsiaTheme="minorEastAsia" w:hAnsi="Palatino Linotype" w:cstheme="minorBidi"/>
          <w:sz w:val="24"/>
          <w:szCs w:val="24"/>
          <w:shd w:val="clear" w:color="auto" w:fill="FFFFFF"/>
        </w:rPr>
        <w:t> </w:t>
      </w:r>
      <w:r w:rsidRPr="004F3EAC">
        <w:rPr>
          <w:rFonts w:ascii="Palatino Linotype" w:eastAsiaTheme="minorEastAsia" w:hAnsi="Palatino Linotype" w:cstheme="minorBidi"/>
          <w:i/>
          <w:iCs/>
          <w:sz w:val="24"/>
          <w:szCs w:val="24"/>
          <w:shd w:val="clear" w:color="auto" w:fill="FFFFFF"/>
        </w:rPr>
        <w:t>Historia del pensamiento económico</w:t>
      </w:r>
      <w:r w:rsidRPr="004F3EAC">
        <w:rPr>
          <w:rFonts w:ascii="Palatino Linotype" w:eastAsiaTheme="minorEastAsia" w:hAnsi="Palatino Linotype" w:cstheme="minorBidi"/>
          <w:sz w:val="24"/>
          <w:szCs w:val="24"/>
          <w:shd w:val="clear" w:color="auto" w:fill="FFFFFF"/>
        </w:rPr>
        <w:t>. Síntesis.</w:t>
      </w:r>
    </w:p>
    <w:p w:rsidR="008E2E38" w:rsidRPr="004F3EAC" w:rsidRDefault="008E2E38" w:rsidP="008E2E38">
      <w:pPr>
        <w:autoSpaceDE w:val="0"/>
        <w:autoSpaceDN w:val="0"/>
        <w:adjustRightInd w:val="0"/>
        <w:spacing w:after="120" w:line="240" w:lineRule="auto"/>
        <w:jc w:val="both"/>
        <w:rPr>
          <w:rFonts w:ascii="Palatino Linotype" w:eastAsiaTheme="minorEastAsia" w:hAnsi="Palatino Linotype" w:cstheme="minorBidi"/>
          <w:i/>
          <w:iCs/>
          <w:sz w:val="24"/>
          <w:szCs w:val="24"/>
          <w:lang w:val="en-US" w:eastAsia="es-AR"/>
        </w:rPr>
      </w:pPr>
      <w:r w:rsidRPr="004F3EAC">
        <w:rPr>
          <w:rFonts w:ascii="Palatino Linotype" w:eastAsiaTheme="minorEastAsia" w:hAnsi="Palatino Linotype" w:cstheme="minorBidi"/>
          <w:sz w:val="24"/>
          <w:szCs w:val="24"/>
          <w:lang w:val="en-US" w:eastAsia="es-AR"/>
        </w:rPr>
        <w:t xml:space="preserve">Raphael, D. (1979) ‘Adam Smith: Philosophy, Science and Social Science’, in S. Brown (ed.) </w:t>
      </w:r>
      <w:r w:rsidRPr="004F3EAC">
        <w:rPr>
          <w:rFonts w:ascii="Palatino Linotype" w:eastAsiaTheme="minorEastAsia" w:hAnsi="Palatino Linotype" w:cstheme="minorBidi"/>
          <w:i/>
          <w:iCs/>
          <w:sz w:val="24"/>
          <w:szCs w:val="24"/>
          <w:lang w:val="en-US" w:eastAsia="es-AR"/>
        </w:rPr>
        <w:t>The</w:t>
      </w:r>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r w:rsidRPr="004F3EAC">
        <w:rPr>
          <w:rFonts w:ascii="Palatino Linotype" w:eastAsiaTheme="minorEastAsia" w:hAnsi="Palatino Linotype" w:cstheme="minorBidi"/>
          <w:i/>
          <w:iCs/>
          <w:sz w:val="24"/>
          <w:szCs w:val="24"/>
          <w:lang w:val="en-US" w:eastAsia="es-AR"/>
        </w:rPr>
        <w:t xml:space="preserve">Philosophers of the </w:t>
      </w:r>
      <w:proofErr w:type="gramStart"/>
      <w:r w:rsidRPr="004F3EAC">
        <w:rPr>
          <w:rFonts w:ascii="Palatino Linotype" w:eastAsiaTheme="minorEastAsia" w:hAnsi="Palatino Linotype" w:cstheme="minorBidi"/>
          <w:i/>
          <w:iCs/>
          <w:sz w:val="24"/>
          <w:szCs w:val="24"/>
          <w:lang w:val="en-US" w:eastAsia="es-AR"/>
        </w:rPr>
        <w:t xml:space="preserve">Enlightenment </w:t>
      </w:r>
      <w:r w:rsidRPr="004F3EAC">
        <w:rPr>
          <w:rFonts w:ascii="Palatino Linotype" w:eastAsiaTheme="minorEastAsia" w:hAnsi="Palatino Linotype" w:cstheme="minorBidi"/>
          <w:sz w:val="24"/>
          <w:szCs w:val="24"/>
          <w:lang w:val="en-US" w:eastAsia="es-AR"/>
        </w:rPr>
        <w:t>,</w:t>
      </w:r>
      <w:proofErr w:type="gramEnd"/>
      <w:r w:rsidRPr="004F3EAC">
        <w:rPr>
          <w:rFonts w:ascii="Palatino Linotype" w:eastAsiaTheme="minorEastAsia" w:hAnsi="Palatino Linotype" w:cstheme="minorBidi"/>
          <w:sz w:val="24"/>
          <w:szCs w:val="24"/>
          <w:lang w:val="en-US" w:eastAsia="es-AR"/>
        </w:rPr>
        <w:t xml:space="preserve"> Brighton: Harvester, 77–93.</w:t>
      </w:r>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proofErr w:type="spellStart"/>
      <w:r w:rsidRPr="004F3EAC">
        <w:rPr>
          <w:rFonts w:ascii="Palatino Linotype" w:eastAsiaTheme="minorEastAsia" w:hAnsi="Palatino Linotype" w:cstheme="minorBidi"/>
          <w:sz w:val="24"/>
          <w:szCs w:val="24"/>
          <w:lang w:val="en-US"/>
        </w:rPr>
        <w:t>Roncaglia</w:t>
      </w:r>
      <w:proofErr w:type="spellEnd"/>
      <w:r w:rsidRPr="004F3EAC">
        <w:rPr>
          <w:rFonts w:ascii="Palatino Linotype" w:eastAsiaTheme="minorEastAsia" w:hAnsi="Palatino Linotype" w:cstheme="minorBidi"/>
          <w:sz w:val="24"/>
          <w:szCs w:val="24"/>
          <w:lang w:val="en-US"/>
        </w:rPr>
        <w:t xml:space="preserve">, A. (2006). </w:t>
      </w:r>
      <w:r w:rsidRPr="004F3EAC">
        <w:rPr>
          <w:rFonts w:ascii="Palatino Linotype" w:eastAsiaTheme="minorEastAsia" w:hAnsi="Palatino Linotype" w:cstheme="minorBidi"/>
          <w:i/>
          <w:iCs/>
          <w:sz w:val="24"/>
          <w:szCs w:val="24"/>
          <w:lang w:val="en-US"/>
        </w:rPr>
        <w:t>The wealth of ideas: a history of economic thought</w:t>
      </w:r>
      <w:r w:rsidRPr="004F3EAC">
        <w:rPr>
          <w:rFonts w:ascii="Palatino Linotype" w:eastAsiaTheme="minorEastAsia" w:hAnsi="Palatino Linotype" w:cstheme="minorBidi"/>
          <w:sz w:val="24"/>
          <w:szCs w:val="24"/>
          <w:lang w:val="en-US"/>
        </w:rPr>
        <w:t xml:space="preserve">. </w:t>
      </w:r>
      <w:proofErr w:type="gramStart"/>
      <w:r w:rsidRPr="004F3EAC">
        <w:rPr>
          <w:rFonts w:ascii="Palatino Linotype" w:eastAsiaTheme="minorEastAsia" w:hAnsi="Palatino Linotype" w:cstheme="minorBidi"/>
          <w:sz w:val="24"/>
          <w:szCs w:val="24"/>
          <w:lang w:val="en-US"/>
        </w:rPr>
        <w:t>Cambridge University Press.</w:t>
      </w:r>
      <w:proofErr w:type="gramEnd"/>
    </w:p>
    <w:p w:rsidR="008E2E38" w:rsidRPr="004F3EAC" w:rsidRDefault="008E2E38" w:rsidP="008E2E38">
      <w:pPr>
        <w:spacing w:after="120" w:line="240" w:lineRule="auto"/>
        <w:jc w:val="both"/>
        <w:rPr>
          <w:rFonts w:ascii="Palatino Linotype" w:hAnsi="Palatino Linotype"/>
          <w:sz w:val="24"/>
          <w:szCs w:val="24"/>
          <w:lang w:val="en-US"/>
        </w:rPr>
      </w:pPr>
      <w:proofErr w:type="spellStart"/>
      <w:r w:rsidRPr="004F3EAC">
        <w:rPr>
          <w:rFonts w:ascii="Palatino Linotype" w:eastAsia="Book Antiqua" w:hAnsi="Palatino Linotype" w:cs="Book Antiqua"/>
          <w:color w:val="222222"/>
          <w:sz w:val="24"/>
          <w:szCs w:val="24"/>
          <w:lang w:val="en-US"/>
        </w:rPr>
        <w:t>Rothbard</w:t>
      </w:r>
      <w:proofErr w:type="spellEnd"/>
      <w:r w:rsidRPr="004F3EAC">
        <w:rPr>
          <w:rFonts w:ascii="Palatino Linotype" w:eastAsia="Book Antiqua" w:hAnsi="Palatino Linotype" w:cs="Book Antiqua"/>
          <w:color w:val="222222"/>
          <w:sz w:val="24"/>
          <w:szCs w:val="24"/>
          <w:lang w:val="en-US"/>
        </w:rPr>
        <w:t xml:space="preserve">, M. N. (1995). </w:t>
      </w:r>
      <w:proofErr w:type="gramStart"/>
      <w:r w:rsidRPr="004F3EAC">
        <w:rPr>
          <w:rFonts w:ascii="Palatino Linotype" w:eastAsia="Book Antiqua" w:hAnsi="Palatino Linotype" w:cs="Book Antiqua"/>
          <w:i/>
          <w:iCs/>
          <w:sz w:val="24"/>
          <w:szCs w:val="24"/>
          <w:lang w:val="en-US"/>
        </w:rPr>
        <w:t>An Austrian perspective on the history of economic thought</w:t>
      </w:r>
      <w:r w:rsidRPr="004F3EAC">
        <w:rPr>
          <w:rFonts w:ascii="Palatino Linotype" w:eastAsia="Book Antiqua" w:hAnsi="Palatino Linotype" w:cs="Book Antiqua"/>
          <w:sz w:val="24"/>
          <w:szCs w:val="24"/>
          <w:lang w:val="en-US"/>
        </w:rPr>
        <w:t>.</w:t>
      </w:r>
      <w:proofErr w:type="gramEnd"/>
      <w:r w:rsidRPr="004F3EAC">
        <w:rPr>
          <w:rFonts w:ascii="Palatino Linotype" w:eastAsia="Book Antiqua" w:hAnsi="Palatino Linotype" w:cs="Book Antiqua"/>
          <w:sz w:val="24"/>
          <w:szCs w:val="24"/>
          <w:lang w:val="en-US"/>
        </w:rPr>
        <w:t xml:space="preserve"> </w:t>
      </w:r>
      <w:r w:rsidRPr="004F3EAC">
        <w:rPr>
          <w:rFonts w:ascii="Palatino Linotype" w:eastAsia="Book Antiqua" w:hAnsi="Palatino Linotype" w:cs="Book Antiqua"/>
          <w:color w:val="222222"/>
          <w:sz w:val="24"/>
          <w:szCs w:val="24"/>
          <w:lang w:val="en-US"/>
        </w:rPr>
        <w:t>Ludwig von Mises Institute.</w:t>
      </w:r>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r w:rsidRPr="004F3EAC">
        <w:rPr>
          <w:rFonts w:ascii="Palatino Linotype" w:eastAsiaTheme="minorEastAsia" w:hAnsi="Palatino Linotype" w:cstheme="minorBidi"/>
          <w:sz w:val="24"/>
          <w:szCs w:val="24"/>
          <w:shd w:val="clear" w:color="auto" w:fill="FFFFFF"/>
          <w:lang w:val="en-US"/>
        </w:rPr>
        <w:t>Rothschild, E. (2001).</w:t>
      </w:r>
      <w:r w:rsidRPr="004F3EAC">
        <w:rPr>
          <w:rStyle w:val="apple-converted-space"/>
          <w:rFonts w:ascii="Palatino Linotype" w:eastAsiaTheme="minorEastAsia" w:hAnsi="Palatino Linotype" w:cstheme="minorBidi"/>
          <w:sz w:val="24"/>
          <w:szCs w:val="24"/>
          <w:shd w:val="clear" w:color="auto" w:fill="FFFFFF"/>
          <w:lang w:val="en-US"/>
        </w:rPr>
        <w:t> </w:t>
      </w:r>
      <w:proofErr w:type="gramStart"/>
      <w:r w:rsidRPr="004F3EAC">
        <w:rPr>
          <w:rFonts w:ascii="Palatino Linotype" w:eastAsiaTheme="minorEastAsia" w:hAnsi="Palatino Linotype" w:cstheme="minorBidi"/>
          <w:i/>
          <w:iCs/>
          <w:sz w:val="24"/>
          <w:szCs w:val="24"/>
          <w:shd w:val="clear" w:color="auto" w:fill="FFFFFF"/>
          <w:lang w:val="en-US"/>
        </w:rPr>
        <w:t>Economic sentiments</w:t>
      </w:r>
      <w:r w:rsidRPr="004F3EAC">
        <w:rPr>
          <w:rFonts w:ascii="Palatino Linotype" w:eastAsiaTheme="minorEastAsia" w:hAnsi="Palatino Linotype" w:cstheme="minorBidi"/>
          <w:sz w:val="24"/>
          <w:szCs w:val="24"/>
          <w:shd w:val="clear" w:color="auto" w:fill="FFFFFF"/>
          <w:lang w:val="en-US"/>
        </w:rPr>
        <w:t>.</w:t>
      </w:r>
      <w:proofErr w:type="gramEnd"/>
      <w:r w:rsidRPr="004F3EAC">
        <w:rPr>
          <w:rFonts w:ascii="Palatino Linotype" w:eastAsiaTheme="minorEastAsia" w:hAnsi="Palatino Linotype" w:cstheme="minorBidi"/>
          <w:sz w:val="24"/>
          <w:szCs w:val="24"/>
          <w:shd w:val="clear" w:color="auto" w:fill="FFFFFF"/>
          <w:lang w:val="en-US"/>
        </w:rPr>
        <w:t xml:space="preserve"> </w:t>
      </w:r>
      <w:proofErr w:type="gramStart"/>
      <w:r w:rsidRPr="004F3EAC">
        <w:rPr>
          <w:rFonts w:ascii="Palatino Linotype" w:eastAsiaTheme="minorEastAsia" w:hAnsi="Palatino Linotype" w:cstheme="minorBidi"/>
          <w:sz w:val="24"/>
          <w:szCs w:val="24"/>
          <w:shd w:val="clear" w:color="auto" w:fill="FFFFFF"/>
          <w:lang w:val="en-US"/>
        </w:rPr>
        <w:t>Harvard University Press.</w:t>
      </w:r>
      <w:proofErr w:type="gramEnd"/>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proofErr w:type="gramStart"/>
      <w:r w:rsidRPr="004F3EAC">
        <w:rPr>
          <w:rFonts w:ascii="Palatino Linotype" w:eastAsiaTheme="minorEastAsia" w:hAnsi="Palatino Linotype" w:cstheme="minorBidi"/>
          <w:sz w:val="24"/>
          <w:szCs w:val="24"/>
          <w:lang w:val="en-US"/>
        </w:rPr>
        <w:t>Sakamoto, T., &amp; Tanaka, H. (Eds.).</w:t>
      </w:r>
      <w:proofErr w:type="gramEnd"/>
      <w:r w:rsidRPr="004F3EAC">
        <w:rPr>
          <w:rFonts w:ascii="Palatino Linotype" w:eastAsiaTheme="minorEastAsia" w:hAnsi="Palatino Linotype" w:cstheme="minorBidi"/>
          <w:sz w:val="24"/>
          <w:szCs w:val="24"/>
          <w:lang w:val="en-US"/>
        </w:rPr>
        <w:t xml:space="preserve"> (2005). </w:t>
      </w:r>
      <w:proofErr w:type="gramStart"/>
      <w:r w:rsidRPr="004F3EAC">
        <w:rPr>
          <w:rFonts w:ascii="Palatino Linotype" w:eastAsiaTheme="minorEastAsia" w:hAnsi="Palatino Linotype" w:cstheme="minorBidi"/>
          <w:i/>
          <w:iCs/>
          <w:sz w:val="24"/>
          <w:szCs w:val="24"/>
          <w:lang w:val="en-US"/>
        </w:rPr>
        <w:t>The</w:t>
      </w:r>
      <w:proofErr w:type="gramEnd"/>
      <w:r w:rsidRPr="004F3EAC">
        <w:rPr>
          <w:rFonts w:ascii="Palatino Linotype" w:eastAsiaTheme="minorEastAsia" w:hAnsi="Palatino Linotype" w:cstheme="minorBidi"/>
          <w:i/>
          <w:iCs/>
          <w:sz w:val="24"/>
          <w:szCs w:val="24"/>
          <w:lang w:val="en-US"/>
        </w:rPr>
        <w:t xml:space="preserve"> rise of political economy in the Scottish enlightenment</w:t>
      </w:r>
      <w:r w:rsidRPr="004F3EAC">
        <w:rPr>
          <w:rFonts w:ascii="Palatino Linotype" w:eastAsiaTheme="minorEastAsia" w:hAnsi="Palatino Linotype" w:cstheme="minorBidi"/>
          <w:sz w:val="24"/>
          <w:szCs w:val="24"/>
          <w:lang w:val="en-US"/>
        </w:rPr>
        <w:t xml:space="preserve">. </w:t>
      </w:r>
      <w:proofErr w:type="gramStart"/>
      <w:r w:rsidRPr="004F3EAC">
        <w:rPr>
          <w:rFonts w:ascii="Palatino Linotype" w:eastAsiaTheme="minorEastAsia" w:hAnsi="Palatino Linotype" w:cstheme="minorBidi"/>
          <w:sz w:val="24"/>
          <w:szCs w:val="24"/>
          <w:lang w:val="en-US"/>
        </w:rPr>
        <w:t>Routledge.</w:t>
      </w:r>
      <w:proofErr w:type="gramEnd"/>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r w:rsidRPr="004F3EAC">
        <w:rPr>
          <w:rFonts w:ascii="Palatino Linotype" w:eastAsiaTheme="minorEastAsia" w:hAnsi="Palatino Linotype" w:cstheme="minorBidi"/>
          <w:sz w:val="24"/>
          <w:szCs w:val="24"/>
          <w:lang w:val="en-US"/>
        </w:rPr>
        <w:lastRenderedPageBreak/>
        <w:t xml:space="preserve">Schumpeter, J. A. (1954). </w:t>
      </w:r>
      <w:proofErr w:type="gramStart"/>
      <w:r w:rsidRPr="004F3EAC">
        <w:rPr>
          <w:rFonts w:ascii="Palatino Linotype" w:eastAsiaTheme="minorEastAsia" w:hAnsi="Palatino Linotype" w:cstheme="minorBidi"/>
          <w:i/>
          <w:iCs/>
          <w:sz w:val="24"/>
          <w:szCs w:val="24"/>
          <w:lang w:val="en-US"/>
        </w:rPr>
        <w:t>History of economic analysis</w:t>
      </w:r>
      <w:r w:rsidRPr="004F3EAC">
        <w:rPr>
          <w:rFonts w:ascii="Palatino Linotype" w:eastAsiaTheme="minorEastAsia" w:hAnsi="Palatino Linotype" w:cstheme="minorBidi"/>
          <w:sz w:val="24"/>
          <w:szCs w:val="24"/>
          <w:lang w:val="en-US"/>
        </w:rPr>
        <w:t>.</w:t>
      </w:r>
      <w:proofErr w:type="gramEnd"/>
      <w:r w:rsidRPr="004F3EAC">
        <w:rPr>
          <w:rFonts w:ascii="Palatino Linotype" w:eastAsiaTheme="minorEastAsia" w:hAnsi="Palatino Linotype" w:cstheme="minorBidi"/>
          <w:sz w:val="24"/>
          <w:szCs w:val="24"/>
          <w:lang w:val="en-US"/>
        </w:rPr>
        <w:t xml:space="preserve"> </w:t>
      </w:r>
      <w:proofErr w:type="gramStart"/>
      <w:r w:rsidRPr="004F3EAC">
        <w:rPr>
          <w:rFonts w:ascii="Palatino Linotype" w:eastAsiaTheme="minorEastAsia" w:hAnsi="Palatino Linotype" w:cstheme="minorBidi"/>
          <w:sz w:val="24"/>
          <w:szCs w:val="24"/>
          <w:lang w:val="en-US"/>
        </w:rPr>
        <w:t>Psychology Press.</w:t>
      </w:r>
      <w:proofErr w:type="gramEnd"/>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eastAsia="es-AR"/>
        </w:rPr>
      </w:pPr>
      <w:proofErr w:type="gramStart"/>
      <w:r w:rsidRPr="004F3EAC">
        <w:rPr>
          <w:rFonts w:ascii="Palatino Linotype" w:eastAsiaTheme="minorEastAsia" w:hAnsi="Palatino Linotype" w:cstheme="minorBidi"/>
          <w:sz w:val="24"/>
          <w:szCs w:val="24"/>
          <w:shd w:val="clear" w:color="auto" w:fill="FFFFFF"/>
          <w:lang w:val="en-US"/>
        </w:rPr>
        <w:t>Simon, F. (2013).</w:t>
      </w:r>
      <w:proofErr w:type="gramEnd"/>
      <w:r w:rsidRPr="004F3EAC">
        <w:rPr>
          <w:rFonts w:ascii="Palatino Linotype" w:eastAsiaTheme="minorEastAsia" w:hAnsi="Palatino Linotype" w:cstheme="minorBidi"/>
          <w:sz w:val="24"/>
          <w:szCs w:val="24"/>
          <w:shd w:val="clear" w:color="auto" w:fill="FFFFFF"/>
          <w:lang w:val="en-US"/>
        </w:rPr>
        <w:t xml:space="preserve"> </w:t>
      </w:r>
      <w:proofErr w:type="gramStart"/>
      <w:r w:rsidRPr="004F3EAC">
        <w:rPr>
          <w:rFonts w:ascii="Palatino Linotype" w:eastAsiaTheme="minorEastAsia" w:hAnsi="Palatino Linotype" w:cstheme="minorBidi"/>
          <w:sz w:val="24"/>
          <w:szCs w:val="24"/>
          <w:shd w:val="clear" w:color="auto" w:fill="FFFFFF"/>
          <w:lang w:val="en-US"/>
        </w:rPr>
        <w:t>Adam Smith and the Law.</w:t>
      </w:r>
      <w:proofErr w:type="gramEnd"/>
      <w:r w:rsidRPr="004F3EAC">
        <w:rPr>
          <w:rFonts w:ascii="Palatino Linotype" w:eastAsiaTheme="minorEastAsia" w:hAnsi="Palatino Linotype" w:cstheme="minorBidi"/>
          <w:sz w:val="24"/>
          <w:szCs w:val="24"/>
          <w:shd w:val="clear" w:color="auto" w:fill="FFFFFF"/>
          <w:lang w:val="en-US"/>
        </w:rPr>
        <w:t xml:space="preserve"> </w:t>
      </w:r>
      <w:proofErr w:type="gramStart"/>
      <w:r w:rsidRPr="004F3EAC">
        <w:rPr>
          <w:rFonts w:ascii="Palatino Linotype" w:eastAsiaTheme="minorEastAsia" w:hAnsi="Palatino Linotype" w:cstheme="minorBidi"/>
          <w:i/>
          <w:iCs/>
          <w:sz w:val="24"/>
          <w:szCs w:val="24"/>
          <w:shd w:val="clear" w:color="auto" w:fill="FFFFFF"/>
          <w:lang w:val="en-US"/>
        </w:rPr>
        <w:t>The oxford handbook of Adam Smith</w:t>
      </w:r>
      <w:r w:rsidRPr="004F3EAC">
        <w:rPr>
          <w:rFonts w:ascii="Palatino Linotype" w:eastAsiaTheme="minorEastAsia" w:hAnsi="Palatino Linotype" w:cstheme="minorBidi"/>
          <w:sz w:val="24"/>
          <w:szCs w:val="24"/>
          <w:shd w:val="clear" w:color="auto" w:fill="FFFFFF"/>
          <w:lang w:val="en-US"/>
        </w:rPr>
        <w:t>.</w:t>
      </w:r>
      <w:proofErr w:type="gramEnd"/>
      <w:r w:rsidRPr="004F3EAC">
        <w:rPr>
          <w:rFonts w:ascii="Palatino Linotype" w:eastAsiaTheme="minorEastAsia" w:hAnsi="Palatino Linotype" w:cstheme="minorBidi"/>
          <w:sz w:val="24"/>
          <w:szCs w:val="24"/>
          <w:shd w:val="clear" w:color="auto" w:fill="FFFFFF"/>
          <w:lang w:val="en-US"/>
        </w:rPr>
        <w:t xml:space="preserve"> OUP Oxford</w:t>
      </w:r>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r w:rsidRPr="004F3EAC">
        <w:rPr>
          <w:rFonts w:ascii="Palatino Linotype" w:eastAsiaTheme="minorEastAsia" w:hAnsi="Palatino Linotype" w:cstheme="minorBidi"/>
          <w:sz w:val="24"/>
          <w:szCs w:val="24"/>
          <w:shd w:val="clear" w:color="auto" w:fill="FFFFFF"/>
          <w:lang w:val="en-US"/>
        </w:rPr>
        <w:t xml:space="preserve">Skinner, A. S. (2012). Adam Smith: Theory and Policy. </w:t>
      </w:r>
      <w:r w:rsidRPr="004F3EAC">
        <w:rPr>
          <w:rFonts w:ascii="Palatino Linotype" w:eastAsiaTheme="minorEastAsia" w:hAnsi="Palatino Linotype" w:cstheme="minorBidi"/>
          <w:i/>
          <w:iCs/>
          <w:sz w:val="24"/>
          <w:szCs w:val="24"/>
          <w:shd w:val="clear" w:color="auto" w:fill="FFFFFF"/>
          <w:lang w:val="en-US"/>
        </w:rPr>
        <w:t>Handbook of the History of Economic Thought</w:t>
      </w:r>
      <w:r w:rsidRPr="004F3EAC">
        <w:rPr>
          <w:rStyle w:val="apple-converted-space"/>
          <w:rFonts w:ascii="Palatino Linotype" w:eastAsiaTheme="minorEastAsia" w:hAnsi="Palatino Linotype" w:cstheme="minorBidi"/>
          <w:sz w:val="24"/>
          <w:szCs w:val="24"/>
          <w:shd w:val="clear" w:color="auto" w:fill="FFFFFF"/>
          <w:lang w:val="en-US"/>
        </w:rPr>
        <w:t> </w:t>
      </w:r>
      <w:r w:rsidRPr="004F3EAC">
        <w:rPr>
          <w:rFonts w:ascii="Palatino Linotype" w:eastAsiaTheme="minorEastAsia" w:hAnsi="Palatino Linotype" w:cstheme="minorBidi"/>
          <w:sz w:val="24"/>
          <w:szCs w:val="24"/>
          <w:shd w:val="clear" w:color="auto" w:fill="FFFFFF"/>
          <w:lang w:val="en-US"/>
        </w:rPr>
        <w:t xml:space="preserve">(pp. 161-171). </w:t>
      </w:r>
      <w:proofErr w:type="gramStart"/>
      <w:r w:rsidRPr="004F3EAC">
        <w:rPr>
          <w:rFonts w:ascii="Palatino Linotype" w:eastAsiaTheme="minorEastAsia" w:hAnsi="Palatino Linotype" w:cstheme="minorBidi"/>
          <w:sz w:val="24"/>
          <w:szCs w:val="24"/>
          <w:shd w:val="clear" w:color="auto" w:fill="FFFFFF"/>
          <w:lang w:val="en-US"/>
        </w:rPr>
        <w:t>Springer New York.</w:t>
      </w:r>
      <w:proofErr w:type="gramEnd"/>
    </w:p>
    <w:p w:rsidR="008E2E38" w:rsidRPr="004F3EAC" w:rsidRDefault="008E2E38" w:rsidP="008E2E38">
      <w:pPr>
        <w:pStyle w:val="Textonotapie"/>
        <w:spacing w:after="120"/>
        <w:ind w:left="0"/>
        <w:rPr>
          <w:rFonts w:ascii="Palatino Linotype" w:eastAsiaTheme="minorEastAsia" w:hAnsi="Palatino Linotype" w:cstheme="minorBidi"/>
          <w:sz w:val="24"/>
          <w:szCs w:val="24"/>
          <w:lang w:val="en-US"/>
        </w:rPr>
      </w:pPr>
      <w:r w:rsidRPr="004F3EAC">
        <w:rPr>
          <w:rFonts w:ascii="Palatino Linotype" w:eastAsiaTheme="minorEastAsia" w:hAnsi="Palatino Linotype" w:cstheme="minorBidi"/>
          <w:sz w:val="24"/>
          <w:szCs w:val="24"/>
          <w:shd w:val="clear" w:color="auto" w:fill="FFFFFF"/>
        </w:rPr>
        <w:t xml:space="preserve">Smith, A. (1976). </w:t>
      </w:r>
      <w:proofErr w:type="spellStart"/>
      <w:r w:rsidRPr="004F3EAC">
        <w:rPr>
          <w:rFonts w:ascii="Palatino Linotype" w:eastAsiaTheme="minorEastAsia" w:hAnsi="Palatino Linotype" w:cstheme="minorBidi"/>
          <w:sz w:val="24"/>
          <w:szCs w:val="24"/>
          <w:shd w:val="clear" w:color="auto" w:fill="FFFFFF"/>
        </w:rPr>
        <w:t>An</w:t>
      </w:r>
      <w:proofErr w:type="spellEnd"/>
      <w:r w:rsidRPr="004F3EAC">
        <w:rPr>
          <w:rFonts w:ascii="Palatino Linotype" w:eastAsiaTheme="minorEastAsia" w:hAnsi="Palatino Linotype" w:cstheme="minorBidi"/>
          <w:sz w:val="24"/>
          <w:szCs w:val="24"/>
          <w:shd w:val="clear" w:color="auto" w:fill="FFFFFF"/>
        </w:rPr>
        <w:t xml:space="preserve"> </w:t>
      </w:r>
      <w:proofErr w:type="spellStart"/>
      <w:r w:rsidRPr="004F3EAC">
        <w:rPr>
          <w:rFonts w:ascii="Palatino Linotype" w:eastAsiaTheme="minorEastAsia" w:hAnsi="Palatino Linotype" w:cstheme="minorBidi"/>
          <w:sz w:val="24"/>
          <w:szCs w:val="24"/>
          <w:shd w:val="clear" w:color="auto" w:fill="FFFFFF"/>
        </w:rPr>
        <w:t>Inquiry</w:t>
      </w:r>
      <w:proofErr w:type="spellEnd"/>
      <w:r w:rsidRPr="004F3EAC">
        <w:rPr>
          <w:rFonts w:ascii="Palatino Linotype" w:eastAsiaTheme="minorEastAsia" w:hAnsi="Palatino Linotype" w:cstheme="minorBidi"/>
          <w:sz w:val="24"/>
          <w:szCs w:val="24"/>
          <w:shd w:val="clear" w:color="auto" w:fill="FFFFFF"/>
        </w:rPr>
        <w:t xml:space="preserve"> </w:t>
      </w:r>
      <w:proofErr w:type="spellStart"/>
      <w:r w:rsidRPr="004F3EAC">
        <w:rPr>
          <w:rFonts w:ascii="Palatino Linotype" w:eastAsiaTheme="minorEastAsia" w:hAnsi="Palatino Linotype" w:cstheme="minorBidi"/>
          <w:sz w:val="24"/>
          <w:szCs w:val="24"/>
          <w:shd w:val="clear" w:color="auto" w:fill="FFFFFF"/>
        </w:rPr>
        <w:t>into</w:t>
      </w:r>
      <w:proofErr w:type="spellEnd"/>
      <w:r w:rsidRPr="004F3EAC">
        <w:rPr>
          <w:rFonts w:ascii="Palatino Linotype" w:eastAsiaTheme="minorEastAsia" w:hAnsi="Palatino Linotype" w:cstheme="minorBidi"/>
          <w:sz w:val="24"/>
          <w:szCs w:val="24"/>
          <w:shd w:val="clear" w:color="auto" w:fill="FFFFFF"/>
        </w:rPr>
        <w:t xml:space="preserve"> </w:t>
      </w:r>
      <w:proofErr w:type="spellStart"/>
      <w:r w:rsidRPr="004F3EAC">
        <w:rPr>
          <w:rFonts w:ascii="Palatino Linotype" w:eastAsiaTheme="minorEastAsia" w:hAnsi="Palatino Linotype" w:cstheme="minorBidi"/>
          <w:sz w:val="24"/>
          <w:szCs w:val="24"/>
          <w:shd w:val="clear" w:color="auto" w:fill="FFFFFF"/>
        </w:rPr>
        <w:t>the</w:t>
      </w:r>
      <w:proofErr w:type="spellEnd"/>
      <w:r w:rsidRPr="004F3EAC">
        <w:rPr>
          <w:rFonts w:ascii="Palatino Linotype" w:eastAsiaTheme="minorEastAsia" w:hAnsi="Palatino Linotype" w:cstheme="minorBidi"/>
          <w:sz w:val="24"/>
          <w:szCs w:val="24"/>
          <w:shd w:val="clear" w:color="auto" w:fill="FFFFFF"/>
        </w:rPr>
        <w:t xml:space="preserve"> </w:t>
      </w:r>
      <w:proofErr w:type="spellStart"/>
      <w:r w:rsidRPr="004F3EAC">
        <w:rPr>
          <w:rFonts w:ascii="Palatino Linotype" w:eastAsiaTheme="minorEastAsia" w:hAnsi="Palatino Linotype" w:cstheme="minorBidi"/>
          <w:sz w:val="24"/>
          <w:szCs w:val="24"/>
          <w:shd w:val="clear" w:color="auto" w:fill="FFFFFF"/>
        </w:rPr>
        <w:t>Nature</w:t>
      </w:r>
      <w:proofErr w:type="spellEnd"/>
      <w:r w:rsidRPr="004F3EAC">
        <w:rPr>
          <w:rFonts w:ascii="Palatino Linotype" w:eastAsiaTheme="minorEastAsia" w:hAnsi="Palatino Linotype" w:cstheme="minorBidi"/>
          <w:sz w:val="24"/>
          <w:szCs w:val="24"/>
          <w:shd w:val="clear" w:color="auto" w:fill="FFFFFF"/>
        </w:rPr>
        <w:t xml:space="preserve"> and Causes of </w:t>
      </w:r>
      <w:proofErr w:type="spellStart"/>
      <w:r w:rsidRPr="004F3EAC">
        <w:rPr>
          <w:rFonts w:ascii="Palatino Linotype" w:eastAsiaTheme="minorEastAsia" w:hAnsi="Palatino Linotype" w:cstheme="minorBidi"/>
          <w:sz w:val="24"/>
          <w:szCs w:val="24"/>
          <w:shd w:val="clear" w:color="auto" w:fill="FFFFFF"/>
        </w:rPr>
        <w:t>the</w:t>
      </w:r>
      <w:proofErr w:type="spellEnd"/>
      <w:r w:rsidRPr="004F3EAC">
        <w:rPr>
          <w:rFonts w:ascii="Palatino Linotype" w:eastAsiaTheme="minorEastAsia" w:hAnsi="Palatino Linotype" w:cstheme="minorBidi"/>
          <w:sz w:val="24"/>
          <w:szCs w:val="24"/>
          <w:shd w:val="clear" w:color="auto" w:fill="FFFFFF"/>
        </w:rPr>
        <w:t xml:space="preserve"> </w:t>
      </w:r>
      <w:proofErr w:type="spellStart"/>
      <w:r w:rsidRPr="004F3EAC">
        <w:rPr>
          <w:rFonts w:ascii="Palatino Linotype" w:eastAsiaTheme="minorEastAsia" w:hAnsi="Palatino Linotype" w:cstheme="minorBidi"/>
          <w:sz w:val="24"/>
          <w:szCs w:val="24"/>
          <w:shd w:val="clear" w:color="auto" w:fill="FFFFFF"/>
        </w:rPr>
        <w:t>Wealth</w:t>
      </w:r>
      <w:proofErr w:type="spellEnd"/>
      <w:r w:rsidRPr="004F3EAC">
        <w:rPr>
          <w:rFonts w:ascii="Palatino Linotype" w:eastAsiaTheme="minorEastAsia" w:hAnsi="Palatino Linotype" w:cstheme="minorBidi"/>
          <w:sz w:val="24"/>
          <w:szCs w:val="24"/>
          <w:shd w:val="clear" w:color="auto" w:fill="FFFFFF"/>
        </w:rPr>
        <w:t xml:space="preserve"> of </w:t>
      </w:r>
      <w:proofErr w:type="spellStart"/>
      <w:r w:rsidRPr="004F3EAC">
        <w:rPr>
          <w:rFonts w:ascii="Palatino Linotype" w:eastAsiaTheme="minorEastAsia" w:hAnsi="Palatino Linotype" w:cstheme="minorBidi"/>
          <w:sz w:val="24"/>
          <w:szCs w:val="24"/>
          <w:shd w:val="clear" w:color="auto" w:fill="FFFFFF"/>
        </w:rPr>
        <w:t>Nations</w:t>
      </w:r>
      <w:proofErr w:type="spellEnd"/>
      <w:r w:rsidRPr="004F3EAC">
        <w:rPr>
          <w:rFonts w:ascii="Palatino Linotype" w:eastAsiaTheme="minorEastAsia" w:hAnsi="Palatino Linotype" w:cstheme="minorBidi"/>
          <w:sz w:val="24"/>
          <w:szCs w:val="24"/>
          <w:shd w:val="clear" w:color="auto" w:fill="FFFFFF"/>
        </w:rPr>
        <w:t xml:space="preserve"> RH Campbell &amp; A.</w:t>
      </w:r>
      <w:r w:rsidRPr="004F3EAC">
        <w:rPr>
          <w:rFonts w:ascii="Palatino Linotype" w:eastAsiaTheme="minorEastAsia" w:hAnsi="Palatino Linotype" w:cstheme="minorBidi"/>
          <w:sz w:val="24"/>
          <w:szCs w:val="24"/>
          <w:shd w:val="clear" w:color="auto" w:fill="FFFFFF"/>
          <w:lang w:val="en-US"/>
        </w:rPr>
        <w:t xml:space="preserve"> Skinner</w:t>
      </w:r>
      <w:r w:rsidRPr="004F3EAC">
        <w:rPr>
          <w:rStyle w:val="apple-converted-space"/>
          <w:rFonts w:ascii="Palatino Linotype" w:eastAsiaTheme="minorEastAsia" w:hAnsi="Palatino Linotype" w:cstheme="minorBidi"/>
          <w:sz w:val="24"/>
          <w:szCs w:val="24"/>
          <w:shd w:val="clear" w:color="auto" w:fill="FFFFFF"/>
        </w:rPr>
        <w:t> </w:t>
      </w:r>
      <w:proofErr w:type="spellStart"/>
      <w:r w:rsidRPr="004F3EAC">
        <w:rPr>
          <w:rFonts w:ascii="Palatino Linotype" w:eastAsiaTheme="minorEastAsia" w:hAnsi="Palatino Linotype" w:cstheme="minorBidi"/>
          <w:i/>
          <w:iCs/>
          <w:sz w:val="24"/>
          <w:szCs w:val="24"/>
          <w:shd w:val="clear" w:color="auto" w:fill="FFFFFF"/>
        </w:rPr>
        <w:t>Indianapolis</w:t>
      </w:r>
      <w:proofErr w:type="spellEnd"/>
      <w:r w:rsidRPr="004F3EAC">
        <w:rPr>
          <w:rFonts w:ascii="Palatino Linotype" w:eastAsiaTheme="minorEastAsia" w:hAnsi="Palatino Linotype" w:cstheme="minorBidi"/>
          <w:i/>
          <w:iCs/>
          <w:sz w:val="24"/>
          <w:szCs w:val="24"/>
          <w:shd w:val="clear" w:color="auto" w:fill="FFFFFF"/>
        </w:rPr>
        <w:t xml:space="preserve">: </w:t>
      </w:r>
      <w:proofErr w:type="spellStart"/>
      <w:r w:rsidRPr="004F3EAC">
        <w:rPr>
          <w:rFonts w:ascii="Palatino Linotype" w:eastAsiaTheme="minorEastAsia" w:hAnsi="Palatino Linotype" w:cstheme="minorBidi"/>
          <w:i/>
          <w:iCs/>
          <w:sz w:val="24"/>
          <w:szCs w:val="24"/>
          <w:shd w:val="clear" w:color="auto" w:fill="FFFFFF"/>
        </w:rPr>
        <w:t>Liberty</w:t>
      </w:r>
      <w:proofErr w:type="spellEnd"/>
      <w:r w:rsidRPr="004F3EAC">
        <w:rPr>
          <w:rFonts w:ascii="Palatino Linotype" w:eastAsiaTheme="minorEastAsia" w:hAnsi="Palatino Linotype" w:cstheme="minorBidi"/>
          <w:i/>
          <w:iCs/>
          <w:sz w:val="24"/>
          <w:szCs w:val="24"/>
          <w:shd w:val="clear" w:color="auto" w:fill="FFFFFF"/>
        </w:rPr>
        <w:t xml:space="preserve"> </w:t>
      </w:r>
      <w:proofErr w:type="spellStart"/>
      <w:r w:rsidRPr="004F3EAC">
        <w:rPr>
          <w:rFonts w:ascii="Palatino Linotype" w:eastAsiaTheme="minorEastAsia" w:hAnsi="Palatino Linotype" w:cstheme="minorBidi"/>
          <w:i/>
          <w:iCs/>
          <w:sz w:val="24"/>
          <w:szCs w:val="24"/>
          <w:shd w:val="clear" w:color="auto" w:fill="FFFFFF"/>
        </w:rPr>
        <w:t>Classics</w:t>
      </w:r>
      <w:proofErr w:type="spellEnd"/>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r w:rsidRPr="004F3EAC">
        <w:rPr>
          <w:rFonts w:ascii="Palatino Linotype" w:eastAsiaTheme="minorEastAsia" w:hAnsi="Palatino Linotype" w:cstheme="minorBidi"/>
          <w:sz w:val="24"/>
          <w:szCs w:val="24"/>
          <w:shd w:val="clear" w:color="auto" w:fill="FFFFFF"/>
          <w:lang w:val="en-US"/>
        </w:rPr>
        <w:t xml:space="preserve">Smith, A. (2002). </w:t>
      </w:r>
      <w:proofErr w:type="gramStart"/>
      <w:r w:rsidRPr="004F3EAC">
        <w:rPr>
          <w:rFonts w:ascii="Palatino Linotype" w:eastAsiaTheme="minorEastAsia" w:hAnsi="Palatino Linotype" w:cstheme="minorBidi"/>
          <w:i/>
          <w:iCs/>
          <w:sz w:val="24"/>
          <w:szCs w:val="24"/>
          <w:shd w:val="clear" w:color="auto" w:fill="FFFFFF"/>
          <w:lang w:val="en-US"/>
        </w:rPr>
        <w:t>The theory of moral sentiments</w:t>
      </w:r>
      <w:r w:rsidRPr="004F3EAC">
        <w:rPr>
          <w:rFonts w:ascii="Palatino Linotype" w:eastAsiaTheme="minorEastAsia" w:hAnsi="Palatino Linotype" w:cstheme="minorBidi"/>
          <w:sz w:val="24"/>
          <w:szCs w:val="24"/>
          <w:shd w:val="clear" w:color="auto" w:fill="FFFFFF"/>
          <w:lang w:val="en-US"/>
        </w:rPr>
        <w:t>.</w:t>
      </w:r>
      <w:proofErr w:type="gramEnd"/>
      <w:r w:rsidRPr="004F3EAC">
        <w:rPr>
          <w:rFonts w:ascii="Palatino Linotype" w:eastAsiaTheme="minorEastAsia" w:hAnsi="Palatino Linotype" w:cstheme="minorBidi"/>
          <w:sz w:val="24"/>
          <w:szCs w:val="24"/>
          <w:shd w:val="clear" w:color="auto" w:fill="FFFFFF"/>
          <w:lang w:val="en-US"/>
        </w:rPr>
        <w:t xml:space="preserve"> </w:t>
      </w:r>
      <w:proofErr w:type="gramStart"/>
      <w:r w:rsidRPr="004F3EAC">
        <w:rPr>
          <w:rFonts w:ascii="Palatino Linotype" w:eastAsiaTheme="minorEastAsia" w:hAnsi="Palatino Linotype" w:cstheme="minorBidi"/>
          <w:sz w:val="24"/>
          <w:szCs w:val="24"/>
          <w:shd w:val="clear" w:color="auto" w:fill="FFFFFF"/>
          <w:lang w:val="en-US"/>
        </w:rPr>
        <w:t>Cambridge texts in the history of philosophy.</w:t>
      </w:r>
      <w:proofErr w:type="gramEnd"/>
    </w:p>
    <w:p w:rsidR="008E2E38" w:rsidRPr="004F3EAC" w:rsidRDefault="008E2E38" w:rsidP="008E2E38">
      <w:pPr>
        <w:spacing w:after="120" w:line="240" w:lineRule="auto"/>
        <w:jc w:val="both"/>
        <w:rPr>
          <w:rFonts w:ascii="Palatino Linotype" w:eastAsiaTheme="minorEastAsia" w:hAnsi="Palatino Linotype" w:cstheme="minorBidi"/>
          <w:sz w:val="24"/>
          <w:szCs w:val="24"/>
        </w:rPr>
      </w:pPr>
      <w:r w:rsidRPr="004F3EAC">
        <w:rPr>
          <w:rFonts w:ascii="Palatino Linotype" w:eastAsiaTheme="minorEastAsia" w:hAnsi="Palatino Linotype" w:cstheme="minorBidi"/>
          <w:sz w:val="24"/>
          <w:szCs w:val="24"/>
        </w:rPr>
        <w:t xml:space="preserve">Smith, A. (2004). </w:t>
      </w:r>
      <w:r w:rsidRPr="004F3EAC">
        <w:rPr>
          <w:rFonts w:ascii="Palatino Linotype" w:eastAsiaTheme="minorEastAsia" w:hAnsi="Palatino Linotype" w:cstheme="minorBidi"/>
          <w:i/>
          <w:iCs/>
          <w:sz w:val="24"/>
          <w:szCs w:val="24"/>
        </w:rPr>
        <w:t>La teoría de los sentimientos morales</w:t>
      </w:r>
      <w:r w:rsidRPr="004F3EAC">
        <w:rPr>
          <w:rFonts w:ascii="Palatino Linotype" w:eastAsiaTheme="minorEastAsia" w:hAnsi="Palatino Linotype" w:cstheme="minorBidi"/>
          <w:sz w:val="24"/>
          <w:szCs w:val="24"/>
        </w:rPr>
        <w:t xml:space="preserve"> (versión española y estudio preliminar de Carlos Rodríguez Braun), Editorial Alianza, Madrid.</w:t>
      </w:r>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proofErr w:type="spellStart"/>
      <w:r w:rsidRPr="004F3EAC">
        <w:rPr>
          <w:rFonts w:ascii="Palatino Linotype" w:eastAsiaTheme="minorEastAsia" w:hAnsi="Palatino Linotype" w:cstheme="minorBidi"/>
          <w:sz w:val="24"/>
          <w:szCs w:val="24"/>
          <w:shd w:val="clear" w:color="auto" w:fill="FFFFFF"/>
          <w:lang w:val="en-US"/>
        </w:rPr>
        <w:t>Thomsom</w:t>
      </w:r>
      <w:proofErr w:type="spellEnd"/>
      <w:r w:rsidRPr="004F3EAC">
        <w:rPr>
          <w:rFonts w:ascii="Palatino Linotype" w:eastAsiaTheme="minorEastAsia" w:hAnsi="Palatino Linotype" w:cstheme="minorBidi"/>
          <w:sz w:val="24"/>
          <w:szCs w:val="24"/>
          <w:shd w:val="clear" w:color="auto" w:fill="FFFFFF"/>
          <w:lang w:val="en-US"/>
        </w:rPr>
        <w:t xml:space="preserve">, H. F. (1965). </w:t>
      </w:r>
      <w:proofErr w:type="gramStart"/>
      <w:r w:rsidRPr="004F3EAC">
        <w:rPr>
          <w:rFonts w:ascii="Palatino Linotype" w:eastAsiaTheme="minorEastAsia" w:hAnsi="Palatino Linotype" w:cstheme="minorBidi"/>
          <w:sz w:val="24"/>
          <w:szCs w:val="24"/>
          <w:shd w:val="clear" w:color="auto" w:fill="FFFFFF"/>
          <w:lang w:val="en-US"/>
        </w:rPr>
        <w:t>Adam Smith's philosophy of science.</w:t>
      </w:r>
      <w:proofErr w:type="gramEnd"/>
      <w:r w:rsidRPr="004F3EAC">
        <w:rPr>
          <w:rStyle w:val="apple-converted-space"/>
          <w:rFonts w:ascii="Palatino Linotype" w:eastAsiaTheme="minorEastAsia" w:hAnsi="Palatino Linotype" w:cstheme="minorBidi"/>
          <w:sz w:val="24"/>
          <w:szCs w:val="24"/>
          <w:shd w:val="clear" w:color="auto" w:fill="FFFFFF"/>
          <w:lang w:val="en-US"/>
        </w:rPr>
        <w:t> </w:t>
      </w:r>
      <w:r w:rsidRPr="004F3EAC">
        <w:rPr>
          <w:rFonts w:ascii="Palatino Linotype" w:eastAsiaTheme="minorEastAsia" w:hAnsi="Palatino Linotype" w:cstheme="minorBidi"/>
          <w:i/>
          <w:iCs/>
          <w:sz w:val="24"/>
          <w:szCs w:val="24"/>
          <w:shd w:val="clear" w:color="auto" w:fill="FFFFFF"/>
          <w:lang w:val="en-US"/>
        </w:rPr>
        <w:t>The Quarterly Journal of Economics</w:t>
      </w:r>
      <w:r w:rsidRPr="004F3EAC">
        <w:rPr>
          <w:rFonts w:ascii="Palatino Linotype" w:eastAsiaTheme="minorEastAsia" w:hAnsi="Palatino Linotype" w:cstheme="minorBidi"/>
          <w:sz w:val="24"/>
          <w:szCs w:val="24"/>
          <w:shd w:val="clear" w:color="auto" w:fill="FFFFFF"/>
          <w:lang w:val="en-US"/>
        </w:rPr>
        <w:t>, 212-233.</w:t>
      </w:r>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proofErr w:type="spellStart"/>
      <w:r w:rsidRPr="004F3EAC">
        <w:rPr>
          <w:rFonts w:ascii="Palatino Linotype" w:hAnsi="Palatino Linotype" w:cs="Arial"/>
          <w:color w:val="222222"/>
          <w:sz w:val="24"/>
          <w:szCs w:val="24"/>
          <w:shd w:val="clear" w:color="auto" w:fill="FFFFFF"/>
        </w:rPr>
        <w:t>Walras</w:t>
      </w:r>
      <w:proofErr w:type="spellEnd"/>
      <w:r w:rsidRPr="004F3EAC">
        <w:rPr>
          <w:rFonts w:ascii="Palatino Linotype" w:hAnsi="Palatino Linotype" w:cs="Arial"/>
          <w:color w:val="222222"/>
          <w:sz w:val="24"/>
          <w:szCs w:val="24"/>
          <w:shd w:val="clear" w:color="auto" w:fill="FFFFFF"/>
        </w:rPr>
        <w:t>, L. (1874).</w:t>
      </w:r>
      <w:r w:rsidRPr="004F3EAC">
        <w:rPr>
          <w:rStyle w:val="apple-converted-space"/>
          <w:rFonts w:ascii="Palatino Linotype" w:hAnsi="Palatino Linotype" w:cs="Arial"/>
          <w:color w:val="222222"/>
          <w:sz w:val="24"/>
          <w:szCs w:val="24"/>
          <w:shd w:val="clear" w:color="auto" w:fill="FFFFFF"/>
        </w:rPr>
        <w:t> </w:t>
      </w:r>
      <w:proofErr w:type="spellStart"/>
      <w:r w:rsidRPr="004F3EAC">
        <w:rPr>
          <w:rFonts w:ascii="Palatino Linotype" w:hAnsi="Palatino Linotype" w:cs="Arial"/>
          <w:i/>
          <w:iCs/>
          <w:color w:val="222222"/>
          <w:sz w:val="24"/>
          <w:szCs w:val="24"/>
          <w:shd w:val="clear" w:color="auto" w:fill="FFFFFF"/>
        </w:rPr>
        <w:t>Éléments</w:t>
      </w:r>
      <w:proofErr w:type="spellEnd"/>
      <w:r w:rsidRPr="004F3EAC">
        <w:rPr>
          <w:rFonts w:ascii="Palatino Linotype" w:hAnsi="Palatino Linotype" w:cs="Arial"/>
          <w:i/>
          <w:iCs/>
          <w:color w:val="222222"/>
          <w:sz w:val="24"/>
          <w:szCs w:val="24"/>
          <w:shd w:val="clear" w:color="auto" w:fill="FFFFFF"/>
        </w:rPr>
        <w:t xml:space="preserve"> </w:t>
      </w:r>
      <w:proofErr w:type="spellStart"/>
      <w:r w:rsidRPr="004F3EAC">
        <w:rPr>
          <w:rFonts w:ascii="Palatino Linotype" w:hAnsi="Palatino Linotype" w:cs="Arial"/>
          <w:i/>
          <w:iCs/>
          <w:color w:val="222222"/>
          <w:sz w:val="24"/>
          <w:szCs w:val="24"/>
          <w:shd w:val="clear" w:color="auto" w:fill="FFFFFF"/>
        </w:rPr>
        <w:t>d'économie</w:t>
      </w:r>
      <w:proofErr w:type="spellEnd"/>
      <w:r w:rsidRPr="004F3EAC">
        <w:rPr>
          <w:rFonts w:ascii="Palatino Linotype" w:hAnsi="Palatino Linotype" w:cs="Arial"/>
          <w:i/>
          <w:iCs/>
          <w:color w:val="222222"/>
          <w:sz w:val="24"/>
          <w:szCs w:val="24"/>
          <w:shd w:val="clear" w:color="auto" w:fill="FFFFFF"/>
        </w:rPr>
        <w:t xml:space="preserve"> </w:t>
      </w:r>
      <w:proofErr w:type="spellStart"/>
      <w:r w:rsidRPr="004F3EAC">
        <w:rPr>
          <w:rFonts w:ascii="Palatino Linotype" w:hAnsi="Palatino Linotype" w:cs="Arial"/>
          <w:i/>
          <w:iCs/>
          <w:color w:val="222222"/>
          <w:sz w:val="24"/>
          <w:szCs w:val="24"/>
          <w:shd w:val="clear" w:color="auto" w:fill="FFFFFF"/>
        </w:rPr>
        <w:t>politique</w:t>
      </w:r>
      <w:proofErr w:type="spellEnd"/>
      <w:r w:rsidRPr="004F3EAC">
        <w:rPr>
          <w:rFonts w:ascii="Palatino Linotype" w:hAnsi="Palatino Linotype" w:cs="Arial"/>
          <w:i/>
          <w:iCs/>
          <w:color w:val="222222"/>
          <w:sz w:val="24"/>
          <w:szCs w:val="24"/>
          <w:shd w:val="clear" w:color="auto" w:fill="FFFFFF"/>
        </w:rPr>
        <w:t xml:space="preserve"> </w:t>
      </w:r>
      <w:proofErr w:type="spellStart"/>
      <w:r w:rsidRPr="004F3EAC">
        <w:rPr>
          <w:rFonts w:ascii="Palatino Linotype" w:hAnsi="Palatino Linotype" w:cs="Arial"/>
          <w:i/>
          <w:iCs/>
          <w:color w:val="222222"/>
          <w:sz w:val="24"/>
          <w:szCs w:val="24"/>
          <w:shd w:val="clear" w:color="auto" w:fill="FFFFFF"/>
        </w:rPr>
        <w:t>pure</w:t>
      </w:r>
      <w:proofErr w:type="spellEnd"/>
      <w:r w:rsidRPr="004F3EAC">
        <w:rPr>
          <w:rFonts w:ascii="Palatino Linotype" w:hAnsi="Palatino Linotype" w:cs="Arial"/>
          <w:i/>
          <w:iCs/>
          <w:color w:val="222222"/>
          <w:sz w:val="24"/>
          <w:szCs w:val="24"/>
          <w:shd w:val="clear" w:color="auto" w:fill="FFFFFF"/>
        </w:rPr>
        <w:t xml:space="preserve">; </w:t>
      </w:r>
      <w:proofErr w:type="spellStart"/>
      <w:r w:rsidRPr="004F3EAC">
        <w:rPr>
          <w:rFonts w:ascii="Palatino Linotype" w:hAnsi="Palatino Linotype" w:cs="Arial"/>
          <w:i/>
          <w:iCs/>
          <w:color w:val="222222"/>
          <w:sz w:val="24"/>
          <w:szCs w:val="24"/>
          <w:shd w:val="clear" w:color="auto" w:fill="FFFFFF"/>
        </w:rPr>
        <w:t>ou</w:t>
      </w:r>
      <w:proofErr w:type="spellEnd"/>
      <w:r w:rsidRPr="004F3EAC">
        <w:rPr>
          <w:rFonts w:ascii="Palatino Linotype" w:hAnsi="Palatino Linotype" w:cs="Arial"/>
          <w:i/>
          <w:iCs/>
          <w:color w:val="222222"/>
          <w:sz w:val="24"/>
          <w:szCs w:val="24"/>
          <w:shd w:val="clear" w:color="auto" w:fill="FFFFFF"/>
        </w:rPr>
        <w:t xml:space="preserve">, </w:t>
      </w:r>
      <w:proofErr w:type="spellStart"/>
      <w:r w:rsidRPr="004F3EAC">
        <w:rPr>
          <w:rFonts w:ascii="Palatino Linotype" w:hAnsi="Palatino Linotype" w:cs="Arial"/>
          <w:i/>
          <w:iCs/>
          <w:color w:val="222222"/>
          <w:sz w:val="24"/>
          <w:szCs w:val="24"/>
          <w:shd w:val="clear" w:color="auto" w:fill="FFFFFF"/>
        </w:rPr>
        <w:t>Théorie</w:t>
      </w:r>
      <w:proofErr w:type="spellEnd"/>
      <w:r w:rsidRPr="004F3EAC">
        <w:rPr>
          <w:rFonts w:ascii="Palatino Linotype" w:hAnsi="Palatino Linotype" w:cs="Arial"/>
          <w:i/>
          <w:iCs/>
          <w:color w:val="222222"/>
          <w:sz w:val="24"/>
          <w:szCs w:val="24"/>
          <w:shd w:val="clear" w:color="auto" w:fill="FFFFFF"/>
        </w:rPr>
        <w:t xml:space="preserve"> de la </w:t>
      </w:r>
      <w:proofErr w:type="spellStart"/>
      <w:r w:rsidRPr="004F3EAC">
        <w:rPr>
          <w:rFonts w:ascii="Palatino Linotype" w:hAnsi="Palatino Linotype" w:cs="Arial"/>
          <w:i/>
          <w:iCs/>
          <w:color w:val="222222"/>
          <w:sz w:val="24"/>
          <w:szCs w:val="24"/>
          <w:shd w:val="clear" w:color="auto" w:fill="FFFFFF"/>
        </w:rPr>
        <w:t>richesse</w:t>
      </w:r>
      <w:proofErr w:type="spellEnd"/>
      <w:r w:rsidRPr="004F3EAC">
        <w:rPr>
          <w:rFonts w:ascii="Palatino Linotype" w:hAnsi="Palatino Linotype" w:cs="Arial"/>
          <w:i/>
          <w:iCs/>
          <w:color w:val="222222"/>
          <w:sz w:val="24"/>
          <w:szCs w:val="24"/>
          <w:shd w:val="clear" w:color="auto" w:fill="FFFFFF"/>
        </w:rPr>
        <w:t xml:space="preserve"> </w:t>
      </w:r>
      <w:proofErr w:type="spellStart"/>
      <w:r w:rsidRPr="004F3EAC">
        <w:rPr>
          <w:rFonts w:ascii="Palatino Linotype" w:hAnsi="Palatino Linotype" w:cs="Arial"/>
          <w:i/>
          <w:iCs/>
          <w:color w:val="222222"/>
          <w:sz w:val="24"/>
          <w:szCs w:val="24"/>
          <w:shd w:val="clear" w:color="auto" w:fill="FFFFFF"/>
        </w:rPr>
        <w:t>sociale</w:t>
      </w:r>
      <w:proofErr w:type="spellEnd"/>
      <w:r w:rsidRPr="004F3EAC">
        <w:rPr>
          <w:rFonts w:ascii="Palatino Linotype" w:hAnsi="Palatino Linotype" w:cs="Arial"/>
          <w:color w:val="222222"/>
          <w:sz w:val="24"/>
          <w:szCs w:val="24"/>
          <w:shd w:val="clear" w:color="auto" w:fill="FFFFFF"/>
        </w:rPr>
        <w:t xml:space="preserve">. </w:t>
      </w:r>
      <w:r w:rsidRPr="004F3EAC">
        <w:rPr>
          <w:rFonts w:ascii="Palatino Linotype" w:hAnsi="Palatino Linotype" w:cs="Arial"/>
          <w:color w:val="222222"/>
          <w:sz w:val="24"/>
          <w:szCs w:val="24"/>
          <w:shd w:val="clear" w:color="auto" w:fill="FFFFFF"/>
          <w:lang w:val="en-US"/>
        </w:rPr>
        <w:t xml:space="preserve">L. </w:t>
      </w:r>
      <w:proofErr w:type="spellStart"/>
      <w:r w:rsidRPr="004F3EAC">
        <w:rPr>
          <w:rFonts w:ascii="Palatino Linotype" w:hAnsi="Palatino Linotype" w:cs="Arial"/>
          <w:color w:val="222222"/>
          <w:sz w:val="24"/>
          <w:szCs w:val="24"/>
          <w:shd w:val="clear" w:color="auto" w:fill="FFFFFF"/>
          <w:lang w:val="en-US"/>
        </w:rPr>
        <w:t>Corbaz</w:t>
      </w:r>
      <w:proofErr w:type="spellEnd"/>
      <w:r w:rsidRPr="004F3EAC">
        <w:rPr>
          <w:rFonts w:ascii="Palatino Linotype" w:hAnsi="Palatino Linotype" w:cs="Arial"/>
          <w:color w:val="222222"/>
          <w:sz w:val="24"/>
          <w:szCs w:val="24"/>
          <w:shd w:val="clear" w:color="auto" w:fill="FFFFFF"/>
          <w:lang w:val="en-US"/>
        </w:rPr>
        <w:t xml:space="preserve"> &amp; </w:t>
      </w:r>
      <w:proofErr w:type="spellStart"/>
      <w:r w:rsidRPr="004F3EAC">
        <w:rPr>
          <w:rFonts w:ascii="Palatino Linotype" w:hAnsi="Palatino Linotype" w:cs="Arial"/>
          <w:color w:val="222222"/>
          <w:sz w:val="24"/>
          <w:szCs w:val="24"/>
          <w:shd w:val="clear" w:color="auto" w:fill="FFFFFF"/>
          <w:lang w:val="en-US"/>
        </w:rPr>
        <w:t>Cie</w:t>
      </w:r>
      <w:proofErr w:type="spellEnd"/>
      <w:r w:rsidRPr="004F3EAC">
        <w:rPr>
          <w:rFonts w:ascii="Palatino Linotype" w:hAnsi="Palatino Linotype" w:cs="Arial"/>
          <w:color w:val="222222"/>
          <w:sz w:val="24"/>
          <w:szCs w:val="24"/>
          <w:shd w:val="clear" w:color="auto" w:fill="FFFFFF"/>
          <w:lang w:val="en-US"/>
        </w:rPr>
        <w:t xml:space="preserve"> </w:t>
      </w:r>
      <w:proofErr w:type="spellStart"/>
      <w:r w:rsidRPr="004F3EAC">
        <w:rPr>
          <w:rFonts w:ascii="Palatino Linotype" w:hAnsi="Palatino Linotype" w:cs="Arial"/>
          <w:color w:val="222222"/>
          <w:sz w:val="24"/>
          <w:szCs w:val="24"/>
          <w:shd w:val="clear" w:color="auto" w:fill="FFFFFF"/>
          <w:lang w:val="en-US"/>
        </w:rPr>
        <w:t>Éditeurs</w:t>
      </w:r>
      <w:proofErr w:type="spellEnd"/>
      <w:r w:rsidRPr="004F3EAC">
        <w:rPr>
          <w:rFonts w:ascii="Palatino Linotype" w:hAnsi="Palatino Linotype" w:cs="Arial"/>
          <w:color w:val="222222"/>
          <w:sz w:val="24"/>
          <w:szCs w:val="24"/>
          <w:shd w:val="clear" w:color="auto" w:fill="FFFFFF"/>
          <w:lang w:val="en-US"/>
        </w:rPr>
        <w:t>, Lausanne.</w:t>
      </w:r>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proofErr w:type="spellStart"/>
      <w:r w:rsidRPr="004F3EAC">
        <w:rPr>
          <w:rFonts w:ascii="Palatino Linotype" w:eastAsiaTheme="minorEastAsia" w:hAnsi="Palatino Linotype" w:cstheme="minorBidi"/>
          <w:sz w:val="24"/>
          <w:szCs w:val="24"/>
          <w:shd w:val="clear" w:color="auto" w:fill="FFFFFF"/>
          <w:lang w:val="en-US"/>
        </w:rPr>
        <w:t>Wennerlind</w:t>
      </w:r>
      <w:proofErr w:type="spellEnd"/>
      <w:r w:rsidRPr="004F3EAC">
        <w:rPr>
          <w:rFonts w:ascii="Palatino Linotype" w:eastAsiaTheme="minorEastAsia" w:hAnsi="Palatino Linotype" w:cstheme="minorBidi"/>
          <w:sz w:val="24"/>
          <w:szCs w:val="24"/>
          <w:shd w:val="clear" w:color="auto" w:fill="FFFFFF"/>
          <w:lang w:val="en-US"/>
        </w:rPr>
        <w:t xml:space="preserve">, C. (2007). </w:t>
      </w:r>
      <w:proofErr w:type="gramStart"/>
      <w:r w:rsidRPr="004F3EAC">
        <w:rPr>
          <w:rFonts w:ascii="Palatino Linotype" w:eastAsiaTheme="minorEastAsia" w:hAnsi="Palatino Linotype" w:cstheme="minorBidi"/>
          <w:sz w:val="24"/>
          <w:szCs w:val="24"/>
          <w:shd w:val="clear" w:color="auto" w:fill="FFFFFF"/>
          <w:lang w:val="en-US"/>
        </w:rPr>
        <w:t>David Hume as a political economist.</w:t>
      </w:r>
      <w:proofErr w:type="gramEnd"/>
      <w:r w:rsidRPr="004F3EAC">
        <w:rPr>
          <w:rFonts w:ascii="Palatino Linotype" w:eastAsiaTheme="minorEastAsia" w:hAnsi="Palatino Linotype" w:cstheme="minorBidi"/>
          <w:i/>
          <w:iCs/>
          <w:sz w:val="24"/>
          <w:szCs w:val="24"/>
          <w:lang w:val="en-US"/>
        </w:rPr>
        <w:t xml:space="preserve"> </w:t>
      </w:r>
      <w:proofErr w:type="gramStart"/>
      <w:r w:rsidRPr="004F3EAC">
        <w:rPr>
          <w:rFonts w:ascii="Palatino Linotype" w:eastAsiaTheme="minorEastAsia" w:hAnsi="Palatino Linotype" w:cstheme="minorBidi"/>
          <w:i/>
          <w:iCs/>
          <w:sz w:val="24"/>
          <w:szCs w:val="24"/>
          <w:lang w:val="en-US"/>
        </w:rPr>
        <w:t>A History of Scottish Economic Thought</w:t>
      </w:r>
      <w:r w:rsidRPr="004F3EAC">
        <w:rPr>
          <w:rFonts w:ascii="Palatino Linotype" w:eastAsiaTheme="minorEastAsia" w:hAnsi="Palatino Linotype" w:cstheme="minorBidi"/>
          <w:sz w:val="24"/>
          <w:szCs w:val="24"/>
          <w:lang w:val="en-US"/>
        </w:rPr>
        <w:t>.</w:t>
      </w:r>
      <w:proofErr w:type="gramEnd"/>
      <w:r w:rsidRPr="004F3EAC">
        <w:rPr>
          <w:rFonts w:ascii="Palatino Linotype" w:eastAsiaTheme="minorEastAsia" w:hAnsi="Palatino Linotype" w:cstheme="minorBidi"/>
          <w:sz w:val="24"/>
          <w:szCs w:val="24"/>
          <w:lang w:val="en-US"/>
        </w:rPr>
        <w:t xml:space="preserve"> Routledge</w:t>
      </w:r>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proofErr w:type="spellStart"/>
      <w:r w:rsidRPr="004F3EAC">
        <w:rPr>
          <w:rFonts w:ascii="Palatino Linotype" w:eastAsiaTheme="minorEastAsia" w:hAnsi="Palatino Linotype" w:cstheme="minorBidi"/>
          <w:sz w:val="24"/>
          <w:szCs w:val="24"/>
          <w:shd w:val="clear" w:color="auto" w:fill="FFFFFF"/>
          <w:lang w:val="en-US"/>
        </w:rPr>
        <w:t>Werhane</w:t>
      </w:r>
      <w:proofErr w:type="spellEnd"/>
      <w:r w:rsidRPr="004F3EAC">
        <w:rPr>
          <w:rFonts w:ascii="Palatino Linotype" w:eastAsiaTheme="minorEastAsia" w:hAnsi="Palatino Linotype" w:cstheme="minorBidi"/>
          <w:sz w:val="24"/>
          <w:szCs w:val="24"/>
          <w:shd w:val="clear" w:color="auto" w:fill="FFFFFF"/>
          <w:lang w:val="en-US"/>
        </w:rPr>
        <w:t xml:space="preserve">, P. H. (2006). </w:t>
      </w:r>
      <w:proofErr w:type="gramStart"/>
      <w:r w:rsidRPr="004F3EAC">
        <w:rPr>
          <w:rFonts w:ascii="Palatino Linotype" w:eastAsiaTheme="minorEastAsia" w:hAnsi="Palatino Linotype" w:cstheme="minorBidi"/>
          <w:sz w:val="24"/>
          <w:szCs w:val="24"/>
          <w:shd w:val="clear" w:color="auto" w:fill="FFFFFF"/>
          <w:lang w:val="en-US"/>
        </w:rPr>
        <w:t>Adam Smith’s Legacy for Ethics and Economics.</w:t>
      </w:r>
      <w:proofErr w:type="gramEnd"/>
      <w:r w:rsidRPr="004F3EAC">
        <w:rPr>
          <w:rFonts w:ascii="Palatino Linotype" w:eastAsiaTheme="minorEastAsia" w:hAnsi="Palatino Linotype" w:cstheme="minorBidi"/>
          <w:sz w:val="24"/>
          <w:szCs w:val="24"/>
          <w:shd w:val="clear" w:color="auto" w:fill="FFFFFF"/>
          <w:lang w:val="en-US"/>
        </w:rPr>
        <w:t xml:space="preserve"> </w:t>
      </w:r>
      <w:r w:rsidRPr="004F3EAC">
        <w:rPr>
          <w:rFonts w:ascii="Palatino Linotype" w:eastAsiaTheme="minorEastAsia" w:hAnsi="Palatino Linotype" w:cstheme="minorBidi"/>
          <w:i/>
          <w:iCs/>
          <w:sz w:val="24"/>
          <w:szCs w:val="24"/>
          <w:shd w:val="clear" w:color="auto" w:fill="FFFFFF"/>
          <w:lang w:val="en-US"/>
        </w:rPr>
        <w:t>Review of Business and Economics</w:t>
      </w:r>
      <w:r w:rsidRPr="004F3EAC">
        <w:rPr>
          <w:rFonts w:ascii="Palatino Linotype" w:eastAsiaTheme="minorEastAsia" w:hAnsi="Palatino Linotype" w:cstheme="minorBidi"/>
          <w:sz w:val="24"/>
          <w:szCs w:val="24"/>
          <w:shd w:val="clear" w:color="auto" w:fill="FFFFFF"/>
          <w:lang w:val="en-US"/>
        </w:rPr>
        <w:t>,</w:t>
      </w:r>
      <w:r w:rsidRPr="004F3EAC">
        <w:rPr>
          <w:rStyle w:val="apple-converted-space"/>
          <w:rFonts w:ascii="Palatino Linotype" w:eastAsiaTheme="minorEastAsia" w:hAnsi="Palatino Linotype" w:cstheme="minorBidi"/>
          <w:sz w:val="24"/>
          <w:szCs w:val="24"/>
          <w:shd w:val="clear" w:color="auto" w:fill="FFFFFF"/>
          <w:lang w:val="en-US"/>
        </w:rPr>
        <w:t> </w:t>
      </w:r>
      <w:r w:rsidRPr="004F3EAC">
        <w:rPr>
          <w:rFonts w:ascii="Palatino Linotype" w:eastAsiaTheme="minorEastAsia" w:hAnsi="Palatino Linotype" w:cstheme="minorBidi"/>
          <w:i/>
          <w:iCs/>
          <w:sz w:val="24"/>
          <w:szCs w:val="24"/>
          <w:shd w:val="clear" w:color="auto" w:fill="FFFFFF"/>
          <w:lang w:val="en-US"/>
        </w:rPr>
        <w:t>51</w:t>
      </w:r>
      <w:r w:rsidRPr="004F3EAC">
        <w:rPr>
          <w:rFonts w:ascii="Palatino Linotype" w:eastAsiaTheme="minorEastAsia" w:hAnsi="Palatino Linotype" w:cstheme="minorBidi"/>
          <w:sz w:val="24"/>
          <w:szCs w:val="24"/>
          <w:shd w:val="clear" w:color="auto" w:fill="FFFFFF"/>
          <w:lang w:val="en-US"/>
        </w:rPr>
        <w:t>(2), 199-212.</w:t>
      </w:r>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p>
    <w:p w:rsidR="008E2E38" w:rsidRPr="004F3EAC" w:rsidRDefault="008E2E38" w:rsidP="008E2E38">
      <w:pPr>
        <w:spacing w:after="120" w:line="240" w:lineRule="auto"/>
        <w:jc w:val="both"/>
        <w:rPr>
          <w:rFonts w:ascii="Palatino Linotype" w:eastAsiaTheme="minorEastAsia" w:hAnsi="Palatino Linotype" w:cstheme="minorBidi"/>
          <w:sz w:val="24"/>
          <w:szCs w:val="24"/>
          <w:lang w:val="en-US"/>
        </w:rPr>
      </w:pPr>
    </w:p>
    <w:p w:rsidR="008E2E38" w:rsidRPr="004F3EAC" w:rsidRDefault="008E2E38" w:rsidP="008E2E38">
      <w:pPr>
        <w:spacing w:after="120" w:line="240" w:lineRule="auto"/>
        <w:jc w:val="both"/>
        <w:rPr>
          <w:rFonts w:ascii="Palatino Linotype" w:hAnsi="Palatino Linotype"/>
          <w:b/>
          <w:sz w:val="24"/>
          <w:szCs w:val="24"/>
          <w:lang w:val="en-US"/>
        </w:rPr>
      </w:pPr>
    </w:p>
    <w:p w:rsidR="008E2E38" w:rsidRPr="004F3EAC" w:rsidRDefault="008E2E38" w:rsidP="008E2E38">
      <w:pPr>
        <w:spacing w:after="120" w:line="240" w:lineRule="auto"/>
        <w:jc w:val="both"/>
        <w:rPr>
          <w:rFonts w:ascii="Palatino Linotype" w:hAnsi="Palatino Linotype"/>
          <w:b/>
          <w:sz w:val="24"/>
          <w:szCs w:val="24"/>
          <w:lang w:val="en-US"/>
        </w:rPr>
      </w:pPr>
    </w:p>
    <w:p w:rsidR="008E2E38" w:rsidRPr="004F3EAC" w:rsidRDefault="008E2E38" w:rsidP="008E2E38">
      <w:pPr>
        <w:spacing w:after="120" w:line="240" w:lineRule="auto"/>
        <w:jc w:val="both"/>
        <w:rPr>
          <w:rFonts w:ascii="Palatino Linotype" w:hAnsi="Palatino Linotype"/>
          <w:sz w:val="24"/>
          <w:szCs w:val="24"/>
          <w:lang w:val="en-US"/>
        </w:rPr>
      </w:pPr>
    </w:p>
    <w:p w:rsidR="00AD0B26" w:rsidRDefault="008E2E38"/>
    <w:sectPr w:rsidR="00AD0B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E38" w:rsidRDefault="008E2E38" w:rsidP="008E2E38">
      <w:pPr>
        <w:spacing w:after="0" w:line="240" w:lineRule="auto"/>
      </w:pPr>
      <w:r>
        <w:separator/>
      </w:r>
    </w:p>
  </w:endnote>
  <w:endnote w:type="continuationSeparator" w:id="0">
    <w:p w:rsidR="008E2E38" w:rsidRDefault="008E2E38" w:rsidP="008E2E38">
      <w:pPr>
        <w:spacing w:after="0" w:line="240" w:lineRule="auto"/>
      </w:pPr>
      <w:r>
        <w:continuationSeparator/>
      </w:r>
    </w:p>
  </w:endnote>
  <w:endnote w:id="1">
    <w:p w:rsidR="008E2E38" w:rsidRPr="004F3EAC" w:rsidRDefault="008E2E38" w:rsidP="008E2E38">
      <w:pPr>
        <w:spacing w:after="120" w:line="360" w:lineRule="auto"/>
        <w:jc w:val="both"/>
        <w:rPr>
          <w:rFonts w:ascii="Palatino Linotype" w:hAnsi="Palatino Linotype"/>
          <w:sz w:val="18"/>
          <w:szCs w:val="18"/>
          <w:lang w:val="en-US"/>
        </w:rPr>
      </w:pPr>
      <w:r w:rsidRPr="004F3EAC">
        <w:rPr>
          <w:rStyle w:val="Refdenotaalfinal"/>
          <w:rFonts w:ascii="Palatino Linotype" w:hAnsi="Palatino Linotype"/>
          <w:sz w:val="18"/>
          <w:szCs w:val="18"/>
        </w:rPr>
        <w:endnoteRef/>
      </w:r>
      <w:r w:rsidRPr="004F3EAC">
        <w:rPr>
          <w:rFonts w:ascii="Palatino Linotype" w:hAnsi="Palatino Linotype"/>
          <w:sz w:val="18"/>
          <w:szCs w:val="18"/>
          <w:lang w:val="en-US"/>
        </w:rPr>
        <w:t xml:space="preserve"> “There is no introduction in the Theory of Moral Sentiments…Immediately after the title page and table of contents, the curtain goes up, as it were, and the play begins” (Griswold, 1998, 44).</w:t>
      </w:r>
    </w:p>
  </w:endnote>
  <w:endnote w:id="2">
    <w:p w:rsidR="008E2E38" w:rsidRPr="004F3EAC" w:rsidRDefault="008E2E38" w:rsidP="008E2E38">
      <w:pPr>
        <w:pStyle w:val="Textonotaalfinal"/>
        <w:spacing w:after="120" w:line="360" w:lineRule="auto"/>
        <w:jc w:val="both"/>
        <w:rPr>
          <w:rFonts w:ascii="Palatino Linotype" w:hAnsi="Palatino Linotype"/>
          <w:sz w:val="18"/>
          <w:szCs w:val="18"/>
        </w:rPr>
      </w:pPr>
      <w:r w:rsidRPr="004F3EAC">
        <w:rPr>
          <w:rStyle w:val="Refdenotaalfinal"/>
          <w:rFonts w:ascii="Palatino Linotype" w:hAnsi="Palatino Linotype"/>
          <w:sz w:val="18"/>
          <w:szCs w:val="18"/>
        </w:rPr>
        <w:endnoteRef/>
      </w:r>
      <w:r w:rsidRPr="004F3EAC">
        <w:rPr>
          <w:rFonts w:ascii="Palatino Linotype" w:hAnsi="Palatino Linotype"/>
          <w:sz w:val="18"/>
          <w:szCs w:val="18"/>
        </w:rPr>
        <w:t xml:space="preserve"> La parte I se titula “Of </w:t>
      </w:r>
      <w:proofErr w:type="spellStart"/>
      <w:r w:rsidRPr="004F3EAC">
        <w:rPr>
          <w:rFonts w:ascii="Palatino Linotype" w:hAnsi="Palatino Linotype"/>
          <w:sz w:val="18"/>
          <w:szCs w:val="18"/>
        </w:rPr>
        <w:t>the</w:t>
      </w:r>
      <w:proofErr w:type="spellEnd"/>
      <w:r w:rsidRPr="004F3EAC">
        <w:rPr>
          <w:rFonts w:ascii="Palatino Linotype" w:hAnsi="Palatino Linotype"/>
          <w:sz w:val="18"/>
          <w:szCs w:val="18"/>
        </w:rPr>
        <w:t xml:space="preserve"> </w:t>
      </w:r>
      <w:proofErr w:type="spellStart"/>
      <w:r w:rsidRPr="004F3EAC">
        <w:rPr>
          <w:rFonts w:ascii="Palatino Linotype" w:hAnsi="Palatino Linotype"/>
          <w:sz w:val="18"/>
          <w:szCs w:val="18"/>
        </w:rPr>
        <w:t>propriety</w:t>
      </w:r>
      <w:proofErr w:type="spellEnd"/>
      <w:r w:rsidRPr="004F3EAC">
        <w:rPr>
          <w:rFonts w:ascii="Palatino Linotype" w:hAnsi="Palatino Linotype"/>
          <w:sz w:val="18"/>
          <w:szCs w:val="18"/>
        </w:rPr>
        <w:t xml:space="preserve"> of </w:t>
      </w:r>
      <w:proofErr w:type="spellStart"/>
      <w:r w:rsidRPr="004F3EAC">
        <w:rPr>
          <w:rFonts w:ascii="Palatino Linotype" w:hAnsi="Palatino Linotype"/>
          <w:sz w:val="18"/>
          <w:szCs w:val="18"/>
        </w:rPr>
        <w:t>action</w:t>
      </w:r>
      <w:proofErr w:type="spellEnd"/>
      <w:r w:rsidRPr="004F3EAC">
        <w:rPr>
          <w:rFonts w:ascii="Palatino Linotype" w:hAnsi="Palatino Linotype"/>
          <w:sz w:val="18"/>
          <w:szCs w:val="18"/>
        </w:rPr>
        <w:t xml:space="preserve">” (“De la corrección de la conducta”). La sección I lleva por título “Of </w:t>
      </w:r>
      <w:proofErr w:type="spellStart"/>
      <w:r w:rsidRPr="004F3EAC">
        <w:rPr>
          <w:rFonts w:ascii="Palatino Linotype" w:hAnsi="Palatino Linotype"/>
          <w:sz w:val="18"/>
          <w:szCs w:val="18"/>
        </w:rPr>
        <w:t>the</w:t>
      </w:r>
      <w:proofErr w:type="spellEnd"/>
      <w:r w:rsidRPr="004F3EAC">
        <w:rPr>
          <w:rFonts w:ascii="Palatino Linotype" w:hAnsi="Palatino Linotype"/>
          <w:sz w:val="18"/>
          <w:szCs w:val="18"/>
        </w:rPr>
        <w:t xml:space="preserve"> </w:t>
      </w:r>
      <w:proofErr w:type="spellStart"/>
      <w:r w:rsidRPr="004F3EAC">
        <w:rPr>
          <w:rFonts w:ascii="Palatino Linotype" w:hAnsi="Palatino Linotype"/>
          <w:sz w:val="18"/>
          <w:szCs w:val="18"/>
        </w:rPr>
        <w:t>sense</w:t>
      </w:r>
      <w:proofErr w:type="spellEnd"/>
      <w:r w:rsidRPr="004F3EAC">
        <w:rPr>
          <w:rFonts w:ascii="Palatino Linotype" w:hAnsi="Palatino Linotype"/>
          <w:sz w:val="18"/>
          <w:szCs w:val="18"/>
        </w:rPr>
        <w:t xml:space="preserve"> of </w:t>
      </w:r>
      <w:proofErr w:type="spellStart"/>
      <w:r w:rsidRPr="004F3EAC">
        <w:rPr>
          <w:rFonts w:ascii="Palatino Linotype" w:hAnsi="Palatino Linotype"/>
          <w:sz w:val="18"/>
          <w:szCs w:val="18"/>
        </w:rPr>
        <w:t>propriety</w:t>
      </w:r>
      <w:proofErr w:type="spellEnd"/>
      <w:r w:rsidRPr="004F3EAC">
        <w:rPr>
          <w:rFonts w:ascii="Palatino Linotype" w:hAnsi="Palatino Linotype"/>
          <w:sz w:val="18"/>
          <w:szCs w:val="18"/>
        </w:rPr>
        <w:t xml:space="preserve">” (“Del sentido de la corrección”). El primer capítulo tiene fue titulado “Of </w:t>
      </w:r>
      <w:proofErr w:type="spellStart"/>
      <w:r w:rsidRPr="004F3EAC">
        <w:rPr>
          <w:rFonts w:ascii="Palatino Linotype" w:hAnsi="Palatino Linotype"/>
          <w:sz w:val="18"/>
          <w:szCs w:val="18"/>
        </w:rPr>
        <w:t>sympathy</w:t>
      </w:r>
      <w:proofErr w:type="spellEnd"/>
      <w:r w:rsidRPr="004F3EAC">
        <w:rPr>
          <w:rFonts w:ascii="Palatino Linotype" w:hAnsi="Palatino Linotype"/>
          <w:sz w:val="18"/>
          <w:szCs w:val="18"/>
        </w:rPr>
        <w:t>” (“De la simpatía”).</w:t>
      </w:r>
    </w:p>
  </w:endnote>
  <w:endnote w:id="3">
    <w:p w:rsidR="008E2E38" w:rsidRPr="004F3EAC" w:rsidRDefault="008E2E38" w:rsidP="008E2E38">
      <w:pPr>
        <w:spacing w:after="120" w:line="360" w:lineRule="auto"/>
        <w:jc w:val="both"/>
        <w:rPr>
          <w:rFonts w:ascii="Palatino Linotype" w:eastAsia="Book Antiqua,Book Antiqua,Book" w:hAnsi="Palatino Linotype"/>
          <w:sz w:val="18"/>
          <w:szCs w:val="18"/>
          <w:lang w:val="en-US"/>
        </w:rPr>
      </w:pPr>
      <w:r w:rsidRPr="004F3EAC">
        <w:rPr>
          <w:rStyle w:val="Refdenotaalfinal"/>
          <w:rFonts w:ascii="Palatino Linotype" w:hAnsi="Palatino Linotype"/>
          <w:sz w:val="18"/>
          <w:szCs w:val="18"/>
        </w:rPr>
        <w:endnoteRef/>
      </w:r>
      <w:r w:rsidRPr="004F3EAC">
        <w:rPr>
          <w:rFonts w:ascii="Palatino Linotype" w:hAnsi="Palatino Linotype"/>
          <w:sz w:val="18"/>
          <w:szCs w:val="18"/>
          <w:lang w:val="en-US"/>
        </w:rPr>
        <w:t>“</w:t>
      </w:r>
      <w:r w:rsidRPr="004F3EAC">
        <w:rPr>
          <w:rFonts w:ascii="Palatino Linotype" w:eastAsia="Book Antiqua,Book Antiqua,Book" w:hAnsi="Palatino Linotype"/>
          <w:sz w:val="18"/>
          <w:szCs w:val="18"/>
          <w:lang w:val="en-US"/>
        </w:rPr>
        <w:t xml:space="preserve">If we examine the most celebrated and remarkable of the different theories which have been given concerning the nature and origin of our moral sentiments, we shall find that almost all of them coincide with some part or other of that which I have been </w:t>
      </w:r>
      <w:proofErr w:type="spellStart"/>
      <w:r w:rsidRPr="004F3EAC">
        <w:rPr>
          <w:rFonts w:ascii="Palatino Linotype" w:eastAsia="Book Antiqua,Book Antiqua,Book" w:hAnsi="Palatino Linotype"/>
          <w:sz w:val="18"/>
          <w:szCs w:val="18"/>
          <w:lang w:val="en-US"/>
        </w:rPr>
        <w:t>endeavouring</w:t>
      </w:r>
      <w:proofErr w:type="spellEnd"/>
      <w:r w:rsidRPr="004F3EAC">
        <w:rPr>
          <w:rFonts w:ascii="Palatino Linotype" w:eastAsia="Book Antiqua,Book Antiqua,Book" w:hAnsi="Palatino Linotype"/>
          <w:sz w:val="18"/>
          <w:szCs w:val="18"/>
          <w:lang w:val="en-US"/>
        </w:rPr>
        <w:t xml:space="preserve"> to give an account of; and that if </w:t>
      </w:r>
      <w:proofErr w:type="spellStart"/>
      <w:r w:rsidRPr="004F3EAC">
        <w:rPr>
          <w:rFonts w:ascii="Palatino Linotype" w:eastAsia="Book Antiqua,Book Antiqua,Book" w:hAnsi="Palatino Linotype"/>
          <w:sz w:val="18"/>
          <w:szCs w:val="18"/>
          <w:lang w:val="en-US"/>
        </w:rPr>
        <w:t>every thing</w:t>
      </w:r>
      <w:proofErr w:type="spellEnd"/>
      <w:r w:rsidRPr="004F3EAC">
        <w:rPr>
          <w:rFonts w:ascii="Palatino Linotype" w:eastAsia="Book Antiqua,Book Antiqua,Book" w:hAnsi="Palatino Linotype"/>
          <w:sz w:val="18"/>
          <w:szCs w:val="18"/>
          <w:lang w:val="en-US"/>
        </w:rPr>
        <w:t xml:space="preserve"> which has already been said be fully considered, we shall be at no loss to explain what was the view or aspect of nature which led each particular author to form his particular system. From </w:t>
      </w:r>
      <w:proofErr w:type="spellStart"/>
      <w:r w:rsidRPr="004F3EAC">
        <w:rPr>
          <w:rFonts w:ascii="Palatino Linotype" w:eastAsia="Book Antiqua,Book Antiqua,Book" w:hAnsi="Palatino Linotype"/>
          <w:sz w:val="18"/>
          <w:szCs w:val="18"/>
          <w:lang w:val="en-US"/>
        </w:rPr>
        <w:t>some one</w:t>
      </w:r>
      <w:proofErr w:type="spellEnd"/>
      <w:r w:rsidRPr="004F3EAC">
        <w:rPr>
          <w:rFonts w:ascii="Palatino Linotype" w:eastAsia="Book Antiqua,Book Antiqua,Book" w:hAnsi="Palatino Linotype"/>
          <w:sz w:val="18"/>
          <w:szCs w:val="18"/>
          <w:lang w:val="en-US"/>
        </w:rPr>
        <w:t xml:space="preserve"> or other of those principles which I have been </w:t>
      </w:r>
      <w:proofErr w:type="spellStart"/>
      <w:r w:rsidRPr="004F3EAC">
        <w:rPr>
          <w:rFonts w:ascii="Palatino Linotype" w:eastAsia="Book Antiqua,Book Antiqua,Book" w:hAnsi="Palatino Linotype"/>
          <w:sz w:val="18"/>
          <w:szCs w:val="18"/>
          <w:lang w:val="en-US"/>
        </w:rPr>
        <w:t>endeavouring</w:t>
      </w:r>
      <w:proofErr w:type="spellEnd"/>
      <w:r w:rsidRPr="004F3EAC">
        <w:rPr>
          <w:rFonts w:ascii="Palatino Linotype" w:eastAsia="Book Antiqua,Book Antiqua,Book" w:hAnsi="Palatino Linotype"/>
          <w:sz w:val="18"/>
          <w:szCs w:val="18"/>
          <w:lang w:val="en-US"/>
        </w:rPr>
        <w:t xml:space="preserve"> to unfold, every system of morality that ever had any reputation in the world has, perhaps, ultimately been derived. As they are all of them, in this respect, founded upon natural principles, they are all of them in some measure in the right. But as many of them are derived from a partial and imperfect view of nature, there are many of them too in some respects in the wrong” (Smith, 2002, 313-314).</w:t>
      </w:r>
    </w:p>
  </w:endnote>
  <w:endnote w:id="4">
    <w:p w:rsidR="008E2E38" w:rsidRPr="004F3EAC" w:rsidRDefault="008E2E38" w:rsidP="008E2E38">
      <w:pPr>
        <w:spacing w:after="120" w:line="360" w:lineRule="auto"/>
        <w:jc w:val="both"/>
        <w:rPr>
          <w:rFonts w:ascii="Palatino Linotype" w:hAnsi="Palatino Linotype"/>
          <w:sz w:val="18"/>
          <w:szCs w:val="18"/>
        </w:rPr>
      </w:pPr>
      <w:r w:rsidRPr="004F3EAC">
        <w:rPr>
          <w:rStyle w:val="Refdenotaalfinal"/>
          <w:rFonts w:ascii="Palatino Linotype" w:hAnsi="Palatino Linotype"/>
          <w:sz w:val="18"/>
          <w:szCs w:val="18"/>
        </w:rPr>
        <w:endnoteRef/>
      </w:r>
      <w:r w:rsidRPr="004F3EAC">
        <w:rPr>
          <w:rFonts w:ascii="Palatino Linotype" w:hAnsi="Palatino Linotype"/>
          <w:sz w:val="18"/>
          <w:szCs w:val="18"/>
        </w:rPr>
        <w:t xml:space="preserve">Al respecto del </w:t>
      </w:r>
      <w:proofErr w:type="spellStart"/>
      <w:r w:rsidRPr="004F3EAC">
        <w:rPr>
          <w:rFonts w:ascii="Palatino Linotype" w:hAnsi="Palatino Linotype"/>
          <w:sz w:val="18"/>
          <w:szCs w:val="18"/>
        </w:rPr>
        <w:t>character</w:t>
      </w:r>
      <w:proofErr w:type="spellEnd"/>
      <w:r w:rsidRPr="004F3EAC">
        <w:rPr>
          <w:rFonts w:ascii="Palatino Linotype" w:hAnsi="Palatino Linotype"/>
          <w:sz w:val="18"/>
          <w:szCs w:val="18"/>
        </w:rPr>
        <w:t xml:space="preserve"> sistemático y laico de la ciencia y la filosofía en la ilustración escocesa, ver </w:t>
      </w:r>
      <w:proofErr w:type="spellStart"/>
      <w:r w:rsidRPr="004F3EAC">
        <w:rPr>
          <w:rFonts w:ascii="Palatino Linotype" w:hAnsi="Palatino Linotype"/>
          <w:sz w:val="18"/>
          <w:szCs w:val="18"/>
        </w:rPr>
        <w:t>Thomsom</w:t>
      </w:r>
      <w:proofErr w:type="spellEnd"/>
      <w:r w:rsidRPr="004F3EAC">
        <w:rPr>
          <w:rFonts w:ascii="Palatino Linotype" w:hAnsi="Palatino Linotype"/>
          <w:sz w:val="18"/>
          <w:szCs w:val="18"/>
        </w:rPr>
        <w:t xml:space="preserve"> (1965, 223); Clark (1990, 832); Forman </w:t>
      </w:r>
      <w:proofErr w:type="spellStart"/>
      <w:r w:rsidRPr="004F3EAC">
        <w:rPr>
          <w:rFonts w:ascii="Palatino Linotype" w:hAnsi="Palatino Linotype"/>
          <w:sz w:val="18"/>
          <w:szCs w:val="18"/>
        </w:rPr>
        <w:t>Barzilai</w:t>
      </w:r>
      <w:proofErr w:type="spellEnd"/>
      <w:r w:rsidRPr="004F3EAC">
        <w:rPr>
          <w:rFonts w:ascii="Palatino Linotype" w:hAnsi="Palatino Linotype"/>
          <w:sz w:val="18"/>
          <w:szCs w:val="18"/>
        </w:rPr>
        <w:t xml:space="preserve"> (2005, 192)).</w:t>
      </w:r>
    </w:p>
  </w:endnote>
  <w:endnote w:id="5">
    <w:p w:rsidR="008E2E38" w:rsidRPr="004F3EAC" w:rsidRDefault="008E2E38" w:rsidP="008E2E38">
      <w:pPr>
        <w:spacing w:after="120" w:line="360" w:lineRule="auto"/>
        <w:jc w:val="both"/>
        <w:rPr>
          <w:rFonts w:ascii="Palatino Linotype" w:eastAsia="Book Antiqua,Book Antiqua,Book" w:hAnsi="Palatino Linotype" w:cs="Book Antiqua,Book Antiqua,Book"/>
          <w:sz w:val="18"/>
          <w:szCs w:val="18"/>
        </w:rPr>
      </w:pPr>
      <w:r w:rsidRPr="004F3EAC">
        <w:rPr>
          <w:rStyle w:val="Refdenotaalfinal"/>
          <w:rFonts w:ascii="Palatino Linotype" w:hAnsi="Palatino Linotype"/>
          <w:sz w:val="18"/>
          <w:szCs w:val="18"/>
        </w:rPr>
        <w:endnoteRef/>
      </w:r>
      <w:r w:rsidRPr="004F3EAC">
        <w:rPr>
          <w:rFonts w:ascii="Palatino Linotype" w:hAnsi="Palatino Linotype"/>
          <w:sz w:val="18"/>
          <w:szCs w:val="18"/>
        </w:rPr>
        <w:t xml:space="preserve"> “</w:t>
      </w:r>
      <w:proofErr w:type="spellStart"/>
      <w:r w:rsidRPr="004F3EAC">
        <w:rPr>
          <w:rFonts w:ascii="Palatino Linotype" w:hAnsi="Palatino Linotype"/>
          <w:sz w:val="18"/>
          <w:szCs w:val="18"/>
        </w:rPr>
        <w:t>We</w:t>
      </w:r>
      <w:proofErr w:type="spellEnd"/>
      <w:r w:rsidRPr="004F3EAC">
        <w:rPr>
          <w:rFonts w:ascii="Palatino Linotype" w:hAnsi="Palatino Linotype"/>
          <w:sz w:val="18"/>
          <w:szCs w:val="18"/>
        </w:rPr>
        <w:t xml:space="preserve"> do </w:t>
      </w:r>
      <w:proofErr w:type="spellStart"/>
      <w:r w:rsidRPr="004F3EAC">
        <w:rPr>
          <w:rFonts w:ascii="Palatino Linotype" w:hAnsi="Palatino Linotype"/>
          <w:sz w:val="18"/>
          <w:szCs w:val="18"/>
        </w:rPr>
        <w:t>not</w:t>
      </w:r>
      <w:proofErr w:type="spellEnd"/>
      <w:r w:rsidRPr="004F3EAC">
        <w:rPr>
          <w:rFonts w:ascii="Palatino Linotype" w:hAnsi="Palatino Linotype"/>
          <w:sz w:val="18"/>
          <w:szCs w:val="18"/>
        </w:rPr>
        <w:t xml:space="preserve"> </w:t>
      </w:r>
      <w:proofErr w:type="spellStart"/>
      <w:r w:rsidRPr="004F3EAC">
        <w:rPr>
          <w:rFonts w:ascii="Palatino Linotype" w:hAnsi="Palatino Linotype"/>
          <w:sz w:val="18"/>
          <w:szCs w:val="18"/>
        </w:rPr>
        <w:t>have</w:t>
      </w:r>
      <w:proofErr w:type="spellEnd"/>
      <w:r w:rsidRPr="004F3EAC">
        <w:rPr>
          <w:rFonts w:ascii="Palatino Linotype" w:hAnsi="Palatino Linotype"/>
          <w:sz w:val="18"/>
          <w:szCs w:val="18"/>
        </w:rPr>
        <w:t xml:space="preserve"> a moral </w:t>
      </w:r>
      <w:proofErr w:type="spellStart"/>
      <w:r w:rsidRPr="004F3EAC">
        <w:rPr>
          <w:rFonts w:ascii="Palatino Linotype" w:hAnsi="Palatino Linotype"/>
          <w:sz w:val="18"/>
          <w:szCs w:val="18"/>
        </w:rPr>
        <w:t>self</w:t>
      </w:r>
      <w:proofErr w:type="spellEnd"/>
      <w:r w:rsidRPr="004F3EAC">
        <w:rPr>
          <w:rFonts w:ascii="Palatino Linotype" w:hAnsi="Palatino Linotype"/>
          <w:sz w:val="18"/>
          <w:szCs w:val="18"/>
        </w:rPr>
        <w:t xml:space="preserve"> </w:t>
      </w:r>
      <w:proofErr w:type="spellStart"/>
      <w:r w:rsidRPr="004F3EAC">
        <w:rPr>
          <w:rFonts w:ascii="Palatino Linotype" w:hAnsi="Palatino Linotype"/>
          <w:sz w:val="18"/>
          <w:szCs w:val="18"/>
        </w:rPr>
        <w:t>outside</w:t>
      </w:r>
      <w:proofErr w:type="spellEnd"/>
      <w:r w:rsidRPr="004F3EAC">
        <w:rPr>
          <w:rFonts w:ascii="Palatino Linotype" w:hAnsi="Palatino Linotype"/>
          <w:sz w:val="18"/>
          <w:szCs w:val="18"/>
        </w:rPr>
        <w:t xml:space="preserve"> of </w:t>
      </w:r>
      <w:proofErr w:type="spellStart"/>
      <w:r w:rsidRPr="004F3EAC">
        <w:rPr>
          <w:rFonts w:ascii="Palatino Linotype" w:hAnsi="Palatino Linotype"/>
          <w:sz w:val="18"/>
          <w:szCs w:val="18"/>
        </w:rPr>
        <w:t>the</w:t>
      </w:r>
      <w:proofErr w:type="spellEnd"/>
      <w:r w:rsidRPr="004F3EAC">
        <w:rPr>
          <w:rFonts w:ascii="Palatino Linotype" w:hAnsi="Palatino Linotype"/>
          <w:sz w:val="18"/>
          <w:szCs w:val="18"/>
        </w:rPr>
        <w:t xml:space="preserve"> human </w:t>
      </w:r>
      <w:proofErr w:type="spellStart"/>
      <w:r w:rsidRPr="004F3EAC">
        <w:rPr>
          <w:rFonts w:ascii="Palatino Linotype" w:hAnsi="Palatino Linotype"/>
          <w:sz w:val="18"/>
          <w:szCs w:val="18"/>
        </w:rPr>
        <w:t>community</w:t>
      </w:r>
      <w:proofErr w:type="spellEnd"/>
      <w:r w:rsidRPr="004F3EAC">
        <w:rPr>
          <w:rFonts w:ascii="Palatino Linotype" w:hAnsi="Palatino Linotype"/>
          <w:sz w:val="18"/>
          <w:szCs w:val="18"/>
        </w:rPr>
        <w:t>” (</w:t>
      </w:r>
      <w:proofErr w:type="spellStart"/>
      <w:r w:rsidRPr="004F3EAC">
        <w:rPr>
          <w:rFonts w:ascii="Palatino Linotype" w:hAnsi="Palatino Linotype"/>
          <w:sz w:val="18"/>
          <w:szCs w:val="18"/>
        </w:rPr>
        <w:t>Griswold</w:t>
      </w:r>
      <w:proofErr w:type="spellEnd"/>
      <w:r w:rsidRPr="004F3EAC">
        <w:rPr>
          <w:rFonts w:ascii="Palatino Linotype" w:hAnsi="Palatino Linotype"/>
          <w:sz w:val="18"/>
          <w:szCs w:val="18"/>
        </w:rPr>
        <w:t>, 1998, 105); “</w:t>
      </w:r>
      <w:r w:rsidRPr="004F3EAC">
        <w:rPr>
          <w:rFonts w:ascii="Palatino Linotype" w:eastAsia="Book Antiqua,Book Antiqua,Book" w:hAnsi="Palatino Linotype" w:cs="Book Antiqua,Book Antiqua,Book"/>
          <w:sz w:val="18"/>
          <w:szCs w:val="18"/>
        </w:rPr>
        <w:t>La corrección plantea desde el comienzo la idea de que nuestros sentimientos morales son modelados y moderados por la sociedad” (</w:t>
      </w:r>
      <w:proofErr w:type="spellStart"/>
      <w:r w:rsidRPr="004F3EAC">
        <w:rPr>
          <w:rFonts w:ascii="Palatino Linotype" w:eastAsia="Book Antiqua,Book Antiqua,Book" w:hAnsi="Palatino Linotype" w:cs="Book Antiqua,Book Antiqua,Book"/>
          <w:sz w:val="18"/>
          <w:szCs w:val="18"/>
        </w:rPr>
        <w:t>Rodriguez</w:t>
      </w:r>
      <w:proofErr w:type="spellEnd"/>
      <w:r w:rsidRPr="004F3EAC">
        <w:rPr>
          <w:rFonts w:ascii="Palatino Linotype" w:eastAsia="Book Antiqua,Book Antiqua,Book" w:hAnsi="Palatino Linotype" w:cs="Book Antiqua,Book Antiqua,Book"/>
          <w:sz w:val="18"/>
          <w:szCs w:val="18"/>
        </w:rPr>
        <w:t xml:space="preserve"> Braun en Smith (2002, 14); “</w:t>
      </w:r>
      <w:proofErr w:type="spellStart"/>
      <w:r w:rsidRPr="004F3EAC">
        <w:rPr>
          <w:rFonts w:ascii="Palatino Linotype" w:eastAsia="Book Antiqua,Book Antiqua,Book" w:hAnsi="Palatino Linotype" w:cs="Book Antiqua,Book Antiqua,Book"/>
          <w:sz w:val="18"/>
          <w:szCs w:val="18"/>
        </w:rPr>
        <w:t>The</w:t>
      </w:r>
      <w:proofErr w:type="spellEnd"/>
      <w:r w:rsidRPr="004F3EAC">
        <w:rPr>
          <w:rFonts w:ascii="Palatino Linotype" w:eastAsia="Book Antiqua,Book Antiqua,Book" w:hAnsi="Palatino Linotype" w:cs="Book Antiqua,Book Antiqua,Book"/>
          <w:sz w:val="18"/>
          <w:szCs w:val="18"/>
        </w:rPr>
        <w:t xml:space="preserve"> </w:t>
      </w:r>
      <w:proofErr w:type="spellStart"/>
      <w:r w:rsidRPr="004F3EAC">
        <w:rPr>
          <w:rFonts w:ascii="Palatino Linotype" w:eastAsia="Book Antiqua,Book Antiqua,Book" w:hAnsi="Palatino Linotype" w:cs="Book Antiqua,Book Antiqua,Book"/>
          <w:sz w:val="18"/>
          <w:szCs w:val="18"/>
        </w:rPr>
        <w:t>sympathy</w:t>
      </w:r>
      <w:proofErr w:type="spellEnd"/>
      <w:r w:rsidRPr="004F3EAC">
        <w:rPr>
          <w:rFonts w:ascii="Palatino Linotype" w:eastAsia="Book Antiqua,Book Antiqua,Book" w:hAnsi="Palatino Linotype" w:cs="Book Antiqua,Book Antiqua,Book"/>
          <w:sz w:val="18"/>
          <w:szCs w:val="18"/>
        </w:rPr>
        <w:t xml:space="preserve"> </w:t>
      </w:r>
      <w:proofErr w:type="spellStart"/>
      <w:r w:rsidRPr="004F3EAC">
        <w:rPr>
          <w:rFonts w:ascii="Palatino Linotype" w:eastAsia="Book Antiqua,Book Antiqua,Book" w:hAnsi="Palatino Linotype" w:cs="Book Antiqua,Book Antiqua,Book"/>
          <w:sz w:val="18"/>
          <w:szCs w:val="18"/>
        </w:rPr>
        <w:t>principle</w:t>
      </w:r>
      <w:proofErr w:type="spellEnd"/>
      <w:r w:rsidRPr="004F3EAC">
        <w:rPr>
          <w:rFonts w:ascii="Palatino Linotype" w:eastAsia="Book Antiqua,Book Antiqua,Book" w:hAnsi="Palatino Linotype" w:cs="Book Antiqua,Book Antiqua,Book"/>
          <w:sz w:val="18"/>
          <w:szCs w:val="18"/>
        </w:rPr>
        <w:t xml:space="preserve"> </w:t>
      </w:r>
      <w:proofErr w:type="spellStart"/>
      <w:r w:rsidRPr="004F3EAC">
        <w:rPr>
          <w:rFonts w:ascii="Palatino Linotype" w:eastAsia="Book Antiqua,Book Antiqua,Book" w:hAnsi="Palatino Linotype" w:cs="Book Antiqua,Book Antiqua,Book"/>
          <w:sz w:val="18"/>
          <w:szCs w:val="18"/>
        </w:rPr>
        <w:t>makes</w:t>
      </w:r>
      <w:proofErr w:type="spellEnd"/>
      <w:r w:rsidRPr="004F3EAC">
        <w:rPr>
          <w:rFonts w:ascii="Palatino Linotype" w:eastAsia="Book Antiqua,Book Antiqua,Book" w:hAnsi="Palatino Linotype" w:cs="Book Antiqua,Book Antiqua,Book"/>
          <w:sz w:val="18"/>
          <w:szCs w:val="18"/>
        </w:rPr>
        <w:t xml:space="preserve"> </w:t>
      </w:r>
      <w:proofErr w:type="spellStart"/>
      <w:r w:rsidRPr="004F3EAC">
        <w:rPr>
          <w:rFonts w:ascii="Palatino Linotype" w:eastAsia="Book Antiqua,Book Antiqua,Book" w:hAnsi="Palatino Linotype" w:cs="Book Antiqua,Book Antiqua,Book"/>
          <w:sz w:val="18"/>
          <w:szCs w:val="18"/>
        </w:rPr>
        <w:t>us</w:t>
      </w:r>
      <w:proofErr w:type="spellEnd"/>
      <w:r w:rsidRPr="004F3EAC">
        <w:rPr>
          <w:rFonts w:ascii="Palatino Linotype" w:eastAsia="Book Antiqua,Book Antiqua,Book" w:hAnsi="Palatino Linotype" w:cs="Book Antiqua,Book Antiqua,Book"/>
          <w:sz w:val="18"/>
          <w:szCs w:val="18"/>
        </w:rPr>
        <w:t xml:space="preserve"> </w:t>
      </w:r>
      <w:proofErr w:type="spellStart"/>
      <w:r w:rsidRPr="004F3EAC">
        <w:rPr>
          <w:rFonts w:ascii="Palatino Linotype" w:eastAsia="Book Antiqua,Book Antiqua,Book" w:hAnsi="Palatino Linotype" w:cs="Book Antiqua,Book Antiqua,Book"/>
          <w:sz w:val="18"/>
          <w:szCs w:val="18"/>
        </w:rPr>
        <w:t>predisposed</w:t>
      </w:r>
      <w:proofErr w:type="spellEnd"/>
      <w:r w:rsidRPr="004F3EAC">
        <w:rPr>
          <w:rFonts w:ascii="Palatino Linotype" w:eastAsia="Book Antiqua,Book Antiqua,Book" w:hAnsi="Palatino Linotype" w:cs="Book Antiqua,Book Antiqua,Book"/>
          <w:sz w:val="18"/>
          <w:szCs w:val="18"/>
        </w:rPr>
        <w:t xml:space="preserve"> to </w:t>
      </w:r>
      <w:proofErr w:type="spellStart"/>
      <w:r w:rsidRPr="004F3EAC">
        <w:rPr>
          <w:rFonts w:ascii="Palatino Linotype" w:eastAsia="Book Antiqua,Book Antiqua,Book" w:hAnsi="Palatino Linotype" w:cs="Book Antiqua,Book Antiqua,Book"/>
          <w:sz w:val="18"/>
          <w:szCs w:val="18"/>
        </w:rPr>
        <w:t>develop</w:t>
      </w:r>
      <w:proofErr w:type="spellEnd"/>
      <w:r w:rsidRPr="004F3EAC">
        <w:rPr>
          <w:rFonts w:ascii="Palatino Linotype" w:eastAsia="Book Antiqua,Book Antiqua,Book" w:hAnsi="Palatino Linotype" w:cs="Book Antiqua,Book Antiqua,Book"/>
          <w:sz w:val="18"/>
          <w:szCs w:val="18"/>
        </w:rPr>
        <w:t xml:space="preserve"> </w:t>
      </w:r>
      <w:proofErr w:type="spellStart"/>
      <w:r w:rsidRPr="004F3EAC">
        <w:rPr>
          <w:rFonts w:ascii="Palatino Linotype" w:eastAsia="Book Antiqua,Book Antiqua,Book" w:hAnsi="Palatino Linotype" w:cs="Book Antiqua,Book Antiqua,Book"/>
          <w:sz w:val="18"/>
          <w:szCs w:val="18"/>
        </w:rPr>
        <w:t>into</w:t>
      </w:r>
      <w:proofErr w:type="spellEnd"/>
      <w:r w:rsidRPr="004F3EAC">
        <w:rPr>
          <w:rFonts w:ascii="Palatino Linotype" w:eastAsia="Book Antiqua,Book Antiqua,Book" w:hAnsi="Palatino Linotype" w:cs="Book Antiqua,Book Antiqua,Book"/>
          <w:sz w:val="18"/>
          <w:szCs w:val="18"/>
        </w:rPr>
        <w:t xml:space="preserve"> moral </w:t>
      </w:r>
      <w:proofErr w:type="spellStart"/>
      <w:r w:rsidRPr="004F3EAC">
        <w:rPr>
          <w:rFonts w:ascii="Palatino Linotype" w:eastAsia="Book Antiqua,Book Antiqua,Book" w:hAnsi="Palatino Linotype" w:cs="Book Antiqua,Book Antiqua,Book"/>
          <w:sz w:val="18"/>
          <w:szCs w:val="18"/>
        </w:rPr>
        <w:t>individuals</w:t>
      </w:r>
      <w:proofErr w:type="spellEnd"/>
      <w:r w:rsidRPr="004F3EAC">
        <w:rPr>
          <w:rFonts w:ascii="Palatino Linotype" w:eastAsia="Book Antiqua,Book Antiqua,Book" w:hAnsi="Palatino Linotype" w:cs="Book Antiqua,Book Antiqua,Book"/>
          <w:sz w:val="18"/>
          <w:szCs w:val="18"/>
        </w:rPr>
        <w:t xml:space="preserve">, </w:t>
      </w:r>
      <w:proofErr w:type="spellStart"/>
      <w:r w:rsidRPr="004F3EAC">
        <w:rPr>
          <w:rFonts w:ascii="Palatino Linotype" w:eastAsia="Book Antiqua,Book Antiqua,Book" w:hAnsi="Palatino Linotype" w:cs="Book Antiqua,Book Antiqua,Book"/>
          <w:sz w:val="18"/>
          <w:szCs w:val="18"/>
        </w:rPr>
        <w:t>but</w:t>
      </w:r>
      <w:proofErr w:type="spellEnd"/>
      <w:r w:rsidRPr="004F3EAC">
        <w:rPr>
          <w:rFonts w:ascii="Palatino Linotype" w:eastAsia="Book Antiqua,Book Antiqua,Book" w:hAnsi="Palatino Linotype" w:cs="Book Antiqua,Book Antiqua,Book"/>
          <w:sz w:val="18"/>
          <w:szCs w:val="18"/>
        </w:rPr>
        <w:t xml:space="preserve"> </w:t>
      </w:r>
      <w:proofErr w:type="spellStart"/>
      <w:r w:rsidRPr="004F3EAC">
        <w:rPr>
          <w:rFonts w:ascii="Palatino Linotype" w:eastAsia="Book Antiqua,Book Antiqua,Book" w:hAnsi="Palatino Linotype" w:cs="Book Antiqua,Book Antiqua,Book"/>
          <w:sz w:val="18"/>
          <w:szCs w:val="18"/>
        </w:rPr>
        <w:t>this</w:t>
      </w:r>
      <w:proofErr w:type="spellEnd"/>
      <w:r w:rsidRPr="004F3EAC">
        <w:rPr>
          <w:rFonts w:ascii="Palatino Linotype" w:eastAsia="Book Antiqua,Book Antiqua,Book" w:hAnsi="Palatino Linotype" w:cs="Book Antiqua,Book Antiqua,Book"/>
          <w:sz w:val="18"/>
          <w:szCs w:val="18"/>
        </w:rPr>
        <w:t xml:space="preserve"> </w:t>
      </w:r>
      <w:proofErr w:type="spellStart"/>
      <w:r w:rsidRPr="004F3EAC">
        <w:rPr>
          <w:rFonts w:ascii="Palatino Linotype" w:eastAsia="Book Antiqua,Book Antiqua,Book" w:hAnsi="Palatino Linotype" w:cs="Book Antiqua,Book Antiqua,Book"/>
          <w:sz w:val="18"/>
          <w:szCs w:val="18"/>
        </w:rPr>
        <w:t>only</w:t>
      </w:r>
      <w:proofErr w:type="spellEnd"/>
      <w:r w:rsidRPr="004F3EAC">
        <w:rPr>
          <w:rFonts w:ascii="Palatino Linotype" w:eastAsia="Book Antiqua,Book Antiqua,Book" w:hAnsi="Palatino Linotype" w:cs="Book Antiqua,Book Antiqua,Book"/>
          <w:sz w:val="18"/>
          <w:szCs w:val="18"/>
        </w:rPr>
        <w:t xml:space="preserve"> </w:t>
      </w:r>
      <w:proofErr w:type="spellStart"/>
      <w:r w:rsidRPr="004F3EAC">
        <w:rPr>
          <w:rFonts w:ascii="Palatino Linotype" w:eastAsia="Book Antiqua,Book Antiqua,Book" w:hAnsi="Palatino Linotype" w:cs="Book Antiqua,Book Antiqua,Book"/>
          <w:sz w:val="18"/>
          <w:szCs w:val="18"/>
        </w:rPr>
        <w:t>happens</w:t>
      </w:r>
      <w:proofErr w:type="spellEnd"/>
      <w:r w:rsidRPr="004F3EAC">
        <w:rPr>
          <w:rFonts w:ascii="Palatino Linotype" w:eastAsia="Book Antiqua,Book Antiqua,Book" w:hAnsi="Palatino Linotype" w:cs="Book Antiqua,Book Antiqua,Book"/>
          <w:sz w:val="18"/>
          <w:szCs w:val="18"/>
        </w:rPr>
        <w:t xml:space="preserve"> </w:t>
      </w:r>
      <w:proofErr w:type="spellStart"/>
      <w:r w:rsidRPr="004F3EAC">
        <w:rPr>
          <w:rFonts w:ascii="Palatino Linotype" w:eastAsia="Book Antiqua,Book Antiqua,Book" w:hAnsi="Palatino Linotype" w:cs="Book Antiqua,Book Antiqua,Book"/>
          <w:sz w:val="18"/>
          <w:szCs w:val="18"/>
        </w:rPr>
        <w:t>through</w:t>
      </w:r>
      <w:proofErr w:type="spellEnd"/>
      <w:r w:rsidRPr="004F3EAC">
        <w:rPr>
          <w:rFonts w:ascii="Palatino Linotype" w:eastAsia="Book Antiqua,Book Antiqua,Book" w:hAnsi="Palatino Linotype" w:cs="Book Antiqua,Book Antiqua,Book"/>
          <w:sz w:val="18"/>
          <w:szCs w:val="18"/>
        </w:rPr>
        <w:t xml:space="preserve"> social </w:t>
      </w:r>
      <w:proofErr w:type="spellStart"/>
      <w:r w:rsidRPr="004F3EAC">
        <w:rPr>
          <w:rFonts w:ascii="Palatino Linotype" w:eastAsia="Book Antiqua,Book Antiqua,Book" w:hAnsi="Palatino Linotype" w:cs="Book Antiqua,Book Antiqua,Book"/>
          <w:sz w:val="18"/>
          <w:szCs w:val="18"/>
        </w:rPr>
        <w:t>mediation</w:t>
      </w:r>
      <w:proofErr w:type="spellEnd"/>
      <w:r w:rsidRPr="004F3EAC">
        <w:rPr>
          <w:rFonts w:ascii="Palatino Linotype" w:eastAsia="Book Antiqua,Book Antiqua,Book" w:hAnsi="Palatino Linotype" w:cs="Book Antiqua,Book Antiqua,Book"/>
          <w:sz w:val="18"/>
          <w:szCs w:val="18"/>
        </w:rPr>
        <w:t xml:space="preserve">” </w:t>
      </w:r>
      <w:bookmarkStart w:id="1" w:name="_Toc471804654"/>
      <w:r w:rsidRPr="004F3EAC">
        <w:rPr>
          <w:rFonts w:ascii="Palatino Linotype" w:eastAsia="Book Antiqua,Book Antiqua,Book" w:hAnsi="Palatino Linotype" w:cs="Book Antiqua,Book Antiqua,Book"/>
          <w:sz w:val="18"/>
          <w:szCs w:val="18"/>
        </w:rPr>
        <w:t>(Clark, 1990, 834)</w:t>
      </w:r>
      <w:bookmarkEnd w:id="1"/>
      <w:r w:rsidRPr="004F3EAC">
        <w:rPr>
          <w:rFonts w:ascii="Palatino Linotype" w:eastAsia="Book Antiqua,Book Antiqua,Book" w:hAnsi="Palatino Linotype" w:cs="Book Antiqua,Book Antiqua,Book"/>
          <w:sz w:val="18"/>
          <w:szCs w:val="18"/>
        </w:rPr>
        <w:t>.</w:t>
      </w:r>
    </w:p>
  </w:endnote>
  <w:endnote w:id="6">
    <w:p w:rsidR="008E2E38" w:rsidRPr="004F3EAC" w:rsidRDefault="008E2E38" w:rsidP="008E2E38">
      <w:pPr>
        <w:spacing w:after="120" w:line="360" w:lineRule="auto"/>
        <w:jc w:val="both"/>
        <w:rPr>
          <w:rFonts w:ascii="Palatino Linotype" w:hAnsi="Palatino Linotype"/>
          <w:sz w:val="18"/>
          <w:szCs w:val="18"/>
          <w:lang w:val="en-US"/>
        </w:rPr>
      </w:pPr>
      <w:r w:rsidRPr="004F3EAC">
        <w:rPr>
          <w:rStyle w:val="Refdenotaalfinal"/>
          <w:rFonts w:ascii="Palatino Linotype" w:hAnsi="Palatino Linotype"/>
          <w:sz w:val="18"/>
          <w:szCs w:val="18"/>
        </w:rPr>
        <w:endnoteRef/>
      </w:r>
      <w:r w:rsidRPr="005368BF">
        <w:rPr>
          <w:rFonts w:ascii="Palatino Linotype" w:hAnsi="Palatino Linotype"/>
          <w:sz w:val="18"/>
          <w:szCs w:val="18"/>
          <w:lang w:val="en-US"/>
        </w:rPr>
        <w:t xml:space="preserve"> </w:t>
      </w:r>
      <w:r w:rsidRPr="005368BF">
        <w:rPr>
          <w:rFonts w:ascii="Palatino Linotype" w:hAnsi="Palatino Linotype"/>
          <w:i/>
          <w:sz w:val="18"/>
          <w:szCs w:val="18"/>
          <w:lang w:val="en-US"/>
        </w:rPr>
        <w:t>“</w:t>
      </w:r>
      <w:r w:rsidRPr="005368BF">
        <w:rPr>
          <w:rFonts w:ascii="Palatino Linotype" w:eastAsiaTheme="minorHAnsi" w:hAnsi="Palatino Linotype" w:cs="EhrhardtMT"/>
          <w:i/>
          <w:sz w:val="18"/>
          <w:szCs w:val="18"/>
          <w:lang w:val="en-US"/>
        </w:rPr>
        <w:t xml:space="preserve">We must view them [las </w:t>
      </w:r>
      <w:proofErr w:type="spellStart"/>
      <w:r w:rsidRPr="005368BF">
        <w:rPr>
          <w:rFonts w:ascii="Palatino Linotype" w:eastAsiaTheme="minorHAnsi" w:hAnsi="Palatino Linotype" w:cs="EhrhardtMT"/>
          <w:i/>
          <w:sz w:val="18"/>
          <w:szCs w:val="18"/>
          <w:lang w:val="en-US"/>
        </w:rPr>
        <w:t>pasiones</w:t>
      </w:r>
      <w:proofErr w:type="spellEnd"/>
      <w:r w:rsidRPr="005368BF">
        <w:rPr>
          <w:rFonts w:ascii="Palatino Linotype" w:eastAsiaTheme="minorHAnsi" w:hAnsi="Palatino Linotype" w:cs="EhrhardtMT"/>
          <w:i/>
          <w:sz w:val="18"/>
          <w:szCs w:val="18"/>
          <w:lang w:val="en-US"/>
        </w:rPr>
        <w:t xml:space="preserve"> de </w:t>
      </w:r>
      <w:proofErr w:type="spellStart"/>
      <w:r w:rsidRPr="005368BF">
        <w:rPr>
          <w:rFonts w:ascii="Palatino Linotype" w:eastAsiaTheme="minorHAnsi" w:hAnsi="Palatino Linotype" w:cs="EhrhardtMT"/>
          <w:i/>
          <w:sz w:val="18"/>
          <w:szCs w:val="18"/>
          <w:lang w:val="en-US"/>
        </w:rPr>
        <w:t>los</w:t>
      </w:r>
      <w:proofErr w:type="spellEnd"/>
      <w:r w:rsidRPr="005368BF">
        <w:rPr>
          <w:rFonts w:ascii="Palatino Linotype" w:eastAsiaTheme="minorHAnsi" w:hAnsi="Palatino Linotype" w:cs="EhrhardtMT"/>
          <w:i/>
          <w:sz w:val="18"/>
          <w:szCs w:val="18"/>
          <w:lang w:val="en-US"/>
        </w:rPr>
        <w:t xml:space="preserve"> </w:t>
      </w:r>
      <w:proofErr w:type="spellStart"/>
      <w:r w:rsidRPr="005368BF">
        <w:rPr>
          <w:rFonts w:ascii="Palatino Linotype" w:eastAsiaTheme="minorHAnsi" w:hAnsi="Palatino Linotype" w:cs="EhrhardtMT"/>
          <w:i/>
          <w:sz w:val="18"/>
          <w:szCs w:val="18"/>
          <w:lang w:val="en-US"/>
        </w:rPr>
        <w:t>otros</w:t>
      </w:r>
      <w:proofErr w:type="spellEnd"/>
      <w:r w:rsidRPr="005368BF">
        <w:rPr>
          <w:rFonts w:ascii="Palatino Linotype" w:eastAsiaTheme="minorHAnsi" w:hAnsi="Palatino Linotype" w:cs="EhrhardtMT"/>
          <w:i/>
          <w:sz w:val="18"/>
          <w:szCs w:val="18"/>
          <w:lang w:val="en-US"/>
        </w:rPr>
        <w:t xml:space="preserve">, PP], neither from our own place nor yet from his, neither with our own eyes nor yet with his, but from the place and with the eyes of a third person, who has no particular </w:t>
      </w:r>
      <w:proofErr w:type="spellStart"/>
      <w:r w:rsidRPr="005368BF">
        <w:rPr>
          <w:rFonts w:ascii="Palatino Linotype" w:eastAsiaTheme="minorHAnsi" w:hAnsi="Palatino Linotype" w:cs="EhrhardtMT"/>
          <w:i/>
          <w:sz w:val="18"/>
          <w:szCs w:val="18"/>
          <w:lang w:val="en-US"/>
        </w:rPr>
        <w:t>connexion</w:t>
      </w:r>
      <w:proofErr w:type="spellEnd"/>
      <w:r w:rsidRPr="005368BF">
        <w:rPr>
          <w:rFonts w:ascii="Palatino Linotype" w:eastAsiaTheme="minorHAnsi" w:hAnsi="Palatino Linotype" w:cs="EhrhardtMT"/>
          <w:i/>
          <w:sz w:val="18"/>
          <w:szCs w:val="18"/>
          <w:lang w:val="en-US"/>
        </w:rPr>
        <w:t xml:space="preserve"> with either, and who judges with impartiality between us. Here, too, habit and experience have taught us to do this so easily and so readily, that we are scarce sensible that we do it”</w:t>
      </w:r>
      <w:r w:rsidRPr="005368BF">
        <w:rPr>
          <w:rFonts w:ascii="Palatino Linotype" w:eastAsiaTheme="minorHAnsi" w:hAnsi="Palatino Linotype" w:cs="EhrhardtMT"/>
          <w:sz w:val="18"/>
          <w:szCs w:val="18"/>
          <w:lang w:val="en-US"/>
        </w:rPr>
        <w:t xml:space="preserve"> </w:t>
      </w:r>
      <w:r w:rsidRPr="004F3EAC">
        <w:rPr>
          <w:rFonts w:ascii="Palatino Linotype" w:eastAsiaTheme="minorHAnsi" w:hAnsi="Palatino Linotype" w:cs="EhrhardtMT"/>
          <w:sz w:val="18"/>
          <w:szCs w:val="18"/>
          <w:lang w:val="en-US"/>
        </w:rPr>
        <w:t>(Smith, 2002, 156-157</w:t>
      </w:r>
      <w:r>
        <w:rPr>
          <w:rFonts w:ascii="Palatino Linotype" w:eastAsiaTheme="minorHAnsi" w:hAnsi="Palatino Linotype" w:cs="EhrhardtMT"/>
          <w:sz w:val="18"/>
          <w:szCs w:val="18"/>
          <w:lang w:val="en-US"/>
        </w:rPr>
        <w:t xml:space="preserve">, </w:t>
      </w:r>
      <w:proofErr w:type="spellStart"/>
      <w:r>
        <w:rPr>
          <w:rFonts w:ascii="Palatino Linotype" w:eastAsiaTheme="minorHAnsi" w:hAnsi="Palatino Linotype" w:cs="EhrhardtMT"/>
          <w:sz w:val="18"/>
          <w:szCs w:val="18"/>
          <w:lang w:val="en-US"/>
        </w:rPr>
        <w:t>cursiva</w:t>
      </w:r>
      <w:proofErr w:type="spellEnd"/>
      <w:r>
        <w:rPr>
          <w:rFonts w:ascii="Palatino Linotype" w:eastAsiaTheme="minorHAnsi" w:hAnsi="Palatino Linotype" w:cs="EhrhardtMT"/>
          <w:sz w:val="18"/>
          <w:szCs w:val="18"/>
          <w:lang w:val="en-US"/>
        </w:rPr>
        <w:t xml:space="preserve"> </w:t>
      </w:r>
      <w:proofErr w:type="spellStart"/>
      <w:r>
        <w:rPr>
          <w:rFonts w:ascii="Palatino Linotype" w:eastAsiaTheme="minorHAnsi" w:hAnsi="Palatino Linotype" w:cs="EhrhardtMT"/>
          <w:sz w:val="18"/>
          <w:szCs w:val="18"/>
          <w:lang w:val="en-US"/>
        </w:rPr>
        <w:t>propia</w:t>
      </w:r>
      <w:proofErr w:type="spellEnd"/>
      <w:r w:rsidRPr="004F3EAC">
        <w:rPr>
          <w:rFonts w:ascii="Palatino Linotype" w:eastAsiaTheme="minorHAnsi" w:hAnsi="Palatino Linotype" w:cs="EhrhardtMT"/>
          <w:sz w:val="18"/>
          <w:szCs w:val="18"/>
          <w:lang w:val="en-US"/>
        </w:rPr>
        <w:t>).</w:t>
      </w:r>
    </w:p>
  </w:endnote>
  <w:endnote w:id="7">
    <w:p w:rsidR="008E2E38" w:rsidRPr="004F3EAC" w:rsidRDefault="008E2E38" w:rsidP="008E2E38">
      <w:pPr>
        <w:spacing w:after="120" w:line="360" w:lineRule="auto"/>
        <w:jc w:val="both"/>
        <w:rPr>
          <w:rFonts w:ascii="Palatino Linotype" w:hAnsi="Palatino Linotype"/>
          <w:sz w:val="18"/>
          <w:szCs w:val="18"/>
        </w:rPr>
      </w:pPr>
      <w:r w:rsidRPr="004F3EAC">
        <w:rPr>
          <w:rStyle w:val="Refdenotaalfinal"/>
          <w:rFonts w:ascii="Palatino Linotype" w:hAnsi="Palatino Linotype"/>
          <w:sz w:val="18"/>
          <w:szCs w:val="18"/>
        </w:rPr>
        <w:endnoteRef/>
      </w:r>
      <w:r w:rsidRPr="004F3EAC">
        <w:rPr>
          <w:rFonts w:ascii="Palatino Linotype" w:hAnsi="Palatino Linotype"/>
          <w:sz w:val="18"/>
          <w:szCs w:val="18"/>
        </w:rPr>
        <w:t xml:space="preserve"> Tanto Viner (1972, citado en </w:t>
      </w:r>
      <w:proofErr w:type="spellStart"/>
      <w:r w:rsidRPr="004F3EAC">
        <w:rPr>
          <w:rFonts w:ascii="Palatino Linotype" w:hAnsi="Palatino Linotype"/>
          <w:sz w:val="18"/>
          <w:szCs w:val="18"/>
        </w:rPr>
        <w:t>Negishi</w:t>
      </w:r>
      <w:proofErr w:type="spellEnd"/>
      <w:r w:rsidRPr="004F3EAC">
        <w:rPr>
          <w:rFonts w:ascii="Palatino Linotype" w:hAnsi="Palatino Linotype"/>
          <w:sz w:val="18"/>
          <w:szCs w:val="18"/>
        </w:rPr>
        <w:t xml:space="preserve"> (2014, 72)), como </w:t>
      </w:r>
      <w:proofErr w:type="spellStart"/>
      <w:r w:rsidRPr="004F3EAC">
        <w:rPr>
          <w:rFonts w:ascii="Palatino Linotype" w:hAnsi="Palatino Linotype"/>
          <w:sz w:val="18"/>
          <w:szCs w:val="18"/>
        </w:rPr>
        <w:t>Griswold</w:t>
      </w:r>
      <w:proofErr w:type="spellEnd"/>
      <w:r w:rsidRPr="004F3EAC">
        <w:rPr>
          <w:rFonts w:ascii="Palatino Linotype" w:hAnsi="Palatino Linotype"/>
          <w:sz w:val="18"/>
          <w:szCs w:val="18"/>
        </w:rPr>
        <w:t xml:space="preserve"> (1998, 58) y Forman-</w:t>
      </w:r>
      <w:proofErr w:type="spellStart"/>
      <w:proofErr w:type="gramStart"/>
      <w:r w:rsidRPr="004F3EAC">
        <w:rPr>
          <w:rFonts w:ascii="Palatino Linotype" w:hAnsi="Palatino Linotype"/>
          <w:sz w:val="18"/>
          <w:szCs w:val="18"/>
        </w:rPr>
        <w:t>Barzilai</w:t>
      </w:r>
      <w:proofErr w:type="spellEnd"/>
      <w:r w:rsidRPr="004F3EAC">
        <w:rPr>
          <w:rFonts w:ascii="Palatino Linotype" w:hAnsi="Palatino Linotype"/>
          <w:sz w:val="18"/>
          <w:szCs w:val="18"/>
        </w:rPr>
        <w:t xml:space="preserve"> )2005</w:t>
      </w:r>
      <w:proofErr w:type="gramEnd"/>
      <w:r w:rsidRPr="004F3EAC">
        <w:rPr>
          <w:rFonts w:ascii="Palatino Linotype" w:hAnsi="Palatino Linotype"/>
          <w:sz w:val="18"/>
          <w:szCs w:val="18"/>
        </w:rPr>
        <w:t>, 209) procuran expresar el problemas de los límites de identificación social dimanados de la simpatía.</w:t>
      </w:r>
    </w:p>
  </w:endnote>
  <w:endnote w:id="8">
    <w:p w:rsidR="008E2E38" w:rsidRPr="004F3EAC" w:rsidRDefault="008E2E38" w:rsidP="008E2E38">
      <w:pPr>
        <w:autoSpaceDE w:val="0"/>
        <w:autoSpaceDN w:val="0"/>
        <w:adjustRightInd w:val="0"/>
        <w:spacing w:after="120" w:line="360" w:lineRule="auto"/>
        <w:jc w:val="both"/>
        <w:rPr>
          <w:rFonts w:ascii="Palatino Linotype" w:hAnsi="Palatino Linotype" w:cstheme="minorHAnsi"/>
          <w:sz w:val="18"/>
          <w:szCs w:val="18"/>
          <w:lang w:val="en-US"/>
        </w:rPr>
      </w:pPr>
      <w:r w:rsidRPr="004F3EAC">
        <w:rPr>
          <w:rStyle w:val="Refdenotaalfinal"/>
          <w:rFonts w:ascii="Palatino Linotype" w:hAnsi="Palatino Linotype" w:cstheme="minorHAnsi"/>
          <w:sz w:val="18"/>
          <w:szCs w:val="18"/>
        </w:rPr>
        <w:endnoteRef/>
      </w:r>
      <w:r w:rsidRPr="004F3EAC">
        <w:rPr>
          <w:rFonts w:ascii="Palatino Linotype" w:hAnsi="Palatino Linotype" w:cstheme="minorHAnsi"/>
          <w:sz w:val="18"/>
          <w:szCs w:val="18"/>
          <w:lang w:val="en-US"/>
        </w:rPr>
        <w:t xml:space="preserve"> “</w:t>
      </w:r>
      <w:r w:rsidRPr="004F3EAC">
        <w:rPr>
          <w:rFonts w:ascii="Palatino Linotype" w:eastAsiaTheme="minorHAnsi" w:hAnsi="Palatino Linotype" w:cstheme="minorHAnsi"/>
          <w:sz w:val="18"/>
          <w:szCs w:val="18"/>
          <w:lang w:val="en-US"/>
        </w:rPr>
        <w:t>Justice, on the contrary, is the main pillar that upholds the whole edifice. If it is removed, the great, the immense fabric of human society, that fabric which to raise and support seems in this world, if I may say so, to have been the peculiar and darling care of Nature, must in a moment crumble into atoms” (Smith, 2002, 101).</w:t>
      </w:r>
    </w:p>
  </w:endnote>
  <w:endnote w:id="9">
    <w:p w:rsidR="008E2E38" w:rsidRPr="004F3EAC" w:rsidRDefault="008E2E38" w:rsidP="008E2E38">
      <w:pPr>
        <w:autoSpaceDE w:val="0"/>
        <w:autoSpaceDN w:val="0"/>
        <w:adjustRightInd w:val="0"/>
        <w:spacing w:after="120" w:line="360" w:lineRule="auto"/>
        <w:jc w:val="both"/>
        <w:rPr>
          <w:rFonts w:ascii="Palatino Linotype" w:eastAsiaTheme="minorHAnsi" w:hAnsi="Palatino Linotype" w:cs="EhrhardtMT"/>
          <w:sz w:val="18"/>
          <w:szCs w:val="18"/>
          <w:lang w:val="en-US"/>
        </w:rPr>
      </w:pPr>
      <w:r w:rsidRPr="004F3EAC">
        <w:rPr>
          <w:rStyle w:val="Refdenotaalfinal"/>
          <w:rFonts w:ascii="Palatino Linotype" w:hAnsi="Palatino Linotype" w:cstheme="minorHAnsi"/>
          <w:sz w:val="18"/>
          <w:szCs w:val="18"/>
        </w:rPr>
        <w:endnoteRef/>
      </w:r>
      <w:r w:rsidRPr="004F3EAC">
        <w:rPr>
          <w:rFonts w:ascii="Palatino Linotype" w:hAnsi="Palatino Linotype" w:cstheme="minorHAnsi"/>
          <w:sz w:val="18"/>
          <w:szCs w:val="18"/>
          <w:lang w:val="en-US"/>
        </w:rPr>
        <w:t xml:space="preserve"> “</w:t>
      </w:r>
      <w:r w:rsidRPr="004F3EAC">
        <w:rPr>
          <w:rFonts w:ascii="Palatino Linotype" w:eastAsiaTheme="minorHAnsi" w:hAnsi="Palatino Linotype" w:cstheme="minorHAnsi"/>
          <w:sz w:val="18"/>
          <w:szCs w:val="18"/>
          <w:lang w:val="en-US"/>
        </w:rPr>
        <w:t xml:space="preserve">As the violation of justice is what men will never submit to from one another, the public magistrate is under a necessity of employing the power of the commonwealth to enforce the practice of this virtue. Without this precaution, civil society would become a scene of bloodshed and disorder, every man revenging himself </w:t>
      </w:r>
      <w:proofErr w:type="spellStart"/>
      <w:r w:rsidRPr="004F3EAC">
        <w:rPr>
          <w:rFonts w:ascii="Palatino Linotype" w:eastAsiaTheme="minorHAnsi" w:hAnsi="Palatino Linotype" w:cstheme="minorHAnsi"/>
          <w:sz w:val="18"/>
          <w:szCs w:val="18"/>
          <w:lang w:val="en-US"/>
        </w:rPr>
        <w:t>athis</w:t>
      </w:r>
      <w:proofErr w:type="spellEnd"/>
      <w:r w:rsidRPr="004F3EAC">
        <w:rPr>
          <w:rFonts w:ascii="Palatino Linotype" w:eastAsiaTheme="minorHAnsi" w:hAnsi="Palatino Linotype" w:cstheme="minorHAnsi"/>
          <w:sz w:val="18"/>
          <w:szCs w:val="18"/>
          <w:lang w:val="en-US"/>
        </w:rPr>
        <w:t xml:space="preserve"> own hand whenever he fancied he was injured” (Smith, 2002, 402-403).</w:t>
      </w:r>
      <w:r w:rsidRPr="004F3EAC">
        <w:rPr>
          <w:rFonts w:ascii="Palatino Linotype" w:hAnsi="Palatino Linotype" w:cstheme="minorHAnsi"/>
          <w:sz w:val="18"/>
          <w:szCs w:val="18"/>
          <w:lang w:val="en-US"/>
        </w:rPr>
        <w:t xml:space="preserve"> </w:t>
      </w:r>
    </w:p>
  </w:endnote>
  <w:endnote w:id="10">
    <w:p w:rsidR="008E2E38" w:rsidRPr="004F3EAC" w:rsidRDefault="008E2E38" w:rsidP="008E2E38">
      <w:pPr>
        <w:spacing w:after="120" w:line="360" w:lineRule="auto"/>
        <w:jc w:val="both"/>
        <w:rPr>
          <w:rFonts w:ascii="Palatino Linotype" w:hAnsi="Palatino Linotype"/>
          <w:sz w:val="18"/>
          <w:szCs w:val="18"/>
          <w:lang w:val="en-US"/>
        </w:rPr>
      </w:pPr>
      <w:r w:rsidRPr="004F3EAC">
        <w:rPr>
          <w:rStyle w:val="Refdenotaalfinal"/>
          <w:rFonts w:ascii="Palatino Linotype" w:hAnsi="Palatino Linotype"/>
          <w:sz w:val="18"/>
          <w:szCs w:val="18"/>
        </w:rPr>
        <w:endnoteRef/>
      </w:r>
      <w:r w:rsidRPr="004F3EAC">
        <w:rPr>
          <w:rFonts w:ascii="Palatino Linotype" w:hAnsi="Palatino Linotype"/>
          <w:sz w:val="18"/>
          <w:szCs w:val="18"/>
          <w:lang w:val="en-US"/>
        </w:rPr>
        <w:t xml:space="preserve"> The two useful parts of moral philosophy, therefore, are Ethics and Jurisprudence (Smith, 2002, 402).</w:t>
      </w:r>
    </w:p>
  </w:endnote>
  <w:endnote w:id="11">
    <w:p w:rsidR="008E2E38" w:rsidRPr="004F3EAC" w:rsidRDefault="008E2E38" w:rsidP="008E2E38">
      <w:pPr>
        <w:pStyle w:val="NormalWeb"/>
        <w:spacing w:before="0" w:beforeAutospacing="0" w:after="120" w:afterAutospacing="0" w:line="360" w:lineRule="auto"/>
        <w:jc w:val="both"/>
        <w:rPr>
          <w:rFonts w:ascii="Palatino Linotype" w:hAnsi="Palatino Linotype"/>
          <w:sz w:val="18"/>
          <w:szCs w:val="18"/>
          <w:lang w:val="es-AR"/>
        </w:rPr>
      </w:pPr>
      <w:r w:rsidRPr="004F3EAC">
        <w:rPr>
          <w:rStyle w:val="Refdenotaalfinal"/>
          <w:rFonts w:ascii="Palatino Linotype" w:hAnsi="Palatino Linotype"/>
          <w:sz w:val="18"/>
          <w:szCs w:val="18"/>
        </w:rPr>
        <w:endnoteRef/>
      </w:r>
      <w:r w:rsidRPr="004F3EAC">
        <w:rPr>
          <w:rFonts w:ascii="Palatino Linotype" w:hAnsi="Palatino Linotype"/>
          <w:sz w:val="18"/>
          <w:szCs w:val="18"/>
          <w:lang w:val="en-US"/>
        </w:rPr>
        <w:t xml:space="preserve"> </w:t>
      </w:r>
      <w:r w:rsidRPr="005368BF">
        <w:rPr>
          <w:rFonts w:ascii="Palatino Linotype" w:hAnsi="Palatino Linotype"/>
          <w:i/>
          <w:sz w:val="18"/>
          <w:szCs w:val="18"/>
          <w:lang w:val="en-US"/>
        </w:rPr>
        <w:t>“</w:t>
      </w:r>
      <w:r w:rsidRPr="005368BF">
        <w:rPr>
          <w:rFonts w:ascii="Palatino Linotype" w:hAnsi="Palatino Linotype" w:cs="Consolas"/>
          <w:i/>
          <w:color w:val="333333"/>
          <w:sz w:val="18"/>
          <w:szCs w:val="18"/>
          <w:lang w:val="en-US" w:eastAsia="es-AR"/>
        </w:rPr>
        <w:t xml:space="preserve">Procurer au </w:t>
      </w:r>
      <w:proofErr w:type="spellStart"/>
      <w:r w:rsidRPr="005368BF">
        <w:rPr>
          <w:rFonts w:ascii="Palatino Linotype" w:hAnsi="Palatino Linotype" w:cs="Consolas"/>
          <w:i/>
          <w:color w:val="333333"/>
          <w:sz w:val="18"/>
          <w:szCs w:val="18"/>
          <w:lang w:val="en-US" w:eastAsia="es-AR"/>
        </w:rPr>
        <w:t>peuple</w:t>
      </w:r>
      <w:proofErr w:type="spellEnd"/>
      <w:r w:rsidRPr="005368BF">
        <w:rPr>
          <w:rFonts w:ascii="Palatino Linotype" w:hAnsi="Palatino Linotype" w:cs="Consolas"/>
          <w:i/>
          <w:color w:val="333333"/>
          <w:sz w:val="18"/>
          <w:szCs w:val="18"/>
          <w:lang w:val="en-US" w:eastAsia="es-AR"/>
        </w:rPr>
        <w:t xml:space="preserve"> </w:t>
      </w:r>
      <w:proofErr w:type="gramStart"/>
      <w:r w:rsidRPr="005368BF">
        <w:rPr>
          <w:rFonts w:ascii="Palatino Linotype" w:hAnsi="Palatino Linotype" w:cs="Consolas"/>
          <w:i/>
          <w:color w:val="333333"/>
          <w:sz w:val="18"/>
          <w:szCs w:val="18"/>
          <w:lang w:val="en-US" w:eastAsia="es-AR"/>
        </w:rPr>
        <w:t>un</w:t>
      </w:r>
      <w:proofErr w:type="gramEnd"/>
      <w:r w:rsidRPr="005368BF">
        <w:rPr>
          <w:rFonts w:ascii="Palatino Linotype" w:hAnsi="Palatino Linotype" w:cs="Consolas"/>
          <w:i/>
          <w:color w:val="333333"/>
          <w:sz w:val="18"/>
          <w:szCs w:val="18"/>
          <w:lang w:val="en-US" w:eastAsia="es-AR"/>
        </w:rPr>
        <w:t xml:space="preserve"> </w:t>
      </w:r>
      <w:proofErr w:type="spellStart"/>
      <w:r w:rsidRPr="005368BF">
        <w:rPr>
          <w:rFonts w:ascii="Palatino Linotype" w:hAnsi="Palatino Linotype" w:cs="Consolas"/>
          <w:i/>
          <w:color w:val="333333"/>
          <w:sz w:val="18"/>
          <w:szCs w:val="18"/>
          <w:lang w:val="en-US" w:eastAsia="es-AR"/>
        </w:rPr>
        <w:t>revenu</w:t>
      </w:r>
      <w:proofErr w:type="spellEnd"/>
      <w:r w:rsidRPr="005368BF">
        <w:rPr>
          <w:rFonts w:ascii="Palatino Linotype" w:hAnsi="Palatino Linotype" w:cs="Consolas"/>
          <w:i/>
          <w:color w:val="333333"/>
          <w:sz w:val="18"/>
          <w:szCs w:val="18"/>
          <w:lang w:val="en-US" w:eastAsia="es-AR"/>
        </w:rPr>
        <w:t xml:space="preserve"> </w:t>
      </w:r>
      <w:proofErr w:type="spellStart"/>
      <w:r w:rsidRPr="005368BF">
        <w:rPr>
          <w:rFonts w:ascii="Palatino Linotype" w:hAnsi="Palatino Linotype" w:cs="Consolas"/>
          <w:i/>
          <w:color w:val="333333"/>
          <w:sz w:val="18"/>
          <w:szCs w:val="18"/>
          <w:lang w:val="en-US" w:eastAsia="es-AR"/>
        </w:rPr>
        <w:t>abondant</w:t>
      </w:r>
      <w:proofErr w:type="spellEnd"/>
      <w:r w:rsidRPr="005368BF">
        <w:rPr>
          <w:rFonts w:ascii="Palatino Linotype" w:hAnsi="Palatino Linotype" w:cs="Consolas"/>
          <w:i/>
          <w:color w:val="333333"/>
          <w:sz w:val="18"/>
          <w:szCs w:val="18"/>
          <w:lang w:val="en-US" w:eastAsia="es-AR"/>
        </w:rPr>
        <w:t xml:space="preserve">, </w:t>
      </w:r>
      <w:proofErr w:type="spellStart"/>
      <w:r w:rsidRPr="005368BF">
        <w:rPr>
          <w:rFonts w:ascii="Palatino Linotype" w:hAnsi="Palatino Linotype" w:cs="Consolas"/>
          <w:i/>
          <w:color w:val="333333"/>
          <w:sz w:val="18"/>
          <w:szCs w:val="18"/>
          <w:lang w:val="en-US" w:eastAsia="es-AR"/>
        </w:rPr>
        <w:t>fournir</w:t>
      </w:r>
      <w:proofErr w:type="spellEnd"/>
      <w:r w:rsidRPr="005368BF">
        <w:rPr>
          <w:rFonts w:ascii="Palatino Linotype" w:hAnsi="Palatino Linotype" w:cs="Consolas"/>
          <w:i/>
          <w:color w:val="333333"/>
          <w:sz w:val="18"/>
          <w:szCs w:val="18"/>
          <w:lang w:val="en-US" w:eastAsia="es-AR"/>
        </w:rPr>
        <w:t xml:space="preserve"> à </w:t>
      </w:r>
      <w:proofErr w:type="spellStart"/>
      <w:r w:rsidRPr="005368BF">
        <w:rPr>
          <w:rFonts w:ascii="Palatino Linotype" w:hAnsi="Palatino Linotype" w:cs="Consolas"/>
          <w:i/>
          <w:color w:val="333333"/>
          <w:sz w:val="18"/>
          <w:szCs w:val="18"/>
          <w:lang w:val="en-US" w:eastAsia="es-AR"/>
        </w:rPr>
        <w:t>l'Etat</w:t>
      </w:r>
      <w:proofErr w:type="spellEnd"/>
      <w:r w:rsidRPr="005368BF">
        <w:rPr>
          <w:rFonts w:ascii="Palatino Linotype" w:hAnsi="Palatino Linotype" w:cs="Consolas"/>
          <w:i/>
          <w:color w:val="333333"/>
          <w:sz w:val="18"/>
          <w:szCs w:val="18"/>
          <w:lang w:val="en-US" w:eastAsia="es-AR"/>
        </w:rPr>
        <w:t xml:space="preserve"> un </w:t>
      </w:r>
      <w:proofErr w:type="spellStart"/>
      <w:r w:rsidRPr="005368BF">
        <w:rPr>
          <w:rFonts w:ascii="Palatino Linotype" w:hAnsi="Palatino Linotype" w:cs="Consolas"/>
          <w:i/>
          <w:color w:val="333333"/>
          <w:sz w:val="18"/>
          <w:szCs w:val="18"/>
          <w:lang w:val="en-US" w:eastAsia="es-AR"/>
        </w:rPr>
        <w:t>revenu</w:t>
      </w:r>
      <w:proofErr w:type="spellEnd"/>
      <w:r w:rsidRPr="005368BF">
        <w:rPr>
          <w:rFonts w:ascii="Palatino Linotype" w:hAnsi="Palatino Linotype" w:cs="Consolas"/>
          <w:i/>
          <w:color w:val="333333"/>
          <w:sz w:val="18"/>
          <w:szCs w:val="18"/>
          <w:lang w:val="en-US" w:eastAsia="es-AR"/>
        </w:rPr>
        <w:t xml:space="preserve"> </w:t>
      </w:r>
      <w:proofErr w:type="spellStart"/>
      <w:r w:rsidRPr="005368BF">
        <w:rPr>
          <w:rFonts w:ascii="Palatino Linotype" w:hAnsi="Palatino Linotype" w:cs="Consolas"/>
          <w:i/>
          <w:color w:val="333333"/>
          <w:sz w:val="18"/>
          <w:szCs w:val="18"/>
          <w:lang w:val="en-US" w:eastAsia="es-AR"/>
        </w:rPr>
        <w:t>suffisant</w:t>
      </w:r>
      <w:proofErr w:type="spellEnd"/>
      <w:r w:rsidRPr="005368BF">
        <w:rPr>
          <w:rFonts w:ascii="Palatino Linotype" w:hAnsi="Palatino Linotype" w:cs="Consolas"/>
          <w:i/>
          <w:color w:val="333333"/>
          <w:sz w:val="18"/>
          <w:szCs w:val="18"/>
          <w:lang w:val="en-US" w:eastAsia="es-AR"/>
        </w:rPr>
        <w:t xml:space="preserve">, </w:t>
      </w:r>
      <w:proofErr w:type="spellStart"/>
      <w:r w:rsidRPr="005368BF">
        <w:rPr>
          <w:rFonts w:ascii="Palatino Linotype" w:hAnsi="Palatino Linotype" w:cs="Consolas"/>
          <w:i/>
          <w:color w:val="333333"/>
          <w:sz w:val="18"/>
          <w:szCs w:val="18"/>
          <w:lang w:val="en-US" w:eastAsia="es-AR"/>
        </w:rPr>
        <w:t>c'est</w:t>
      </w:r>
      <w:proofErr w:type="spellEnd"/>
      <w:r w:rsidRPr="005368BF">
        <w:rPr>
          <w:rFonts w:ascii="Palatino Linotype" w:hAnsi="Palatino Linotype" w:cs="Consolas"/>
          <w:i/>
          <w:color w:val="333333"/>
          <w:sz w:val="18"/>
          <w:szCs w:val="18"/>
          <w:lang w:val="en-US" w:eastAsia="es-AR"/>
        </w:rPr>
        <w:t xml:space="preserve"> </w:t>
      </w:r>
      <w:proofErr w:type="spellStart"/>
      <w:r w:rsidRPr="005368BF">
        <w:rPr>
          <w:rFonts w:ascii="Palatino Linotype" w:hAnsi="Palatino Linotype" w:cs="Consolas"/>
          <w:i/>
          <w:color w:val="333333"/>
          <w:sz w:val="18"/>
          <w:szCs w:val="18"/>
          <w:lang w:val="en-US" w:eastAsia="es-AR"/>
        </w:rPr>
        <w:t>là</w:t>
      </w:r>
      <w:proofErr w:type="spellEnd"/>
      <w:r w:rsidRPr="005368BF">
        <w:rPr>
          <w:rFonts w:ascii="Palatino Linotype" w:hAnsi="Palatino Linotype" w:cs="Consolas"/>
          <w:i/>
          <w:color w:val="333333"/>
          <w:sz w:val="18"/>
          <w:szCs w:val="18"/>
          <w:lang w:val="en-US" w:eastAsia="es-AR"/>
        </w:rPr>
        <w:t xml:space="preserve"> </w:t>
      </w:r>
      <w:proofErr w:type="spellStart"/>
      <w:r w:rsidRPr="005368BF">
        <w:rPr>
          <w:rFonts w:ascii="Palatino Linotype" w:hAnsi="Palatino Linotype" w:cs="Consolas"/>
          <w:i/>
          <w:color w:val="333333"/>
          <w:sz w:val="18"/>
          <w:szCs w:val="18"/>
          <w:lang w:val="en-US" w:eastAsia="es-AR"/>
        </w:rPr>
        <w:t>assurément</w:t>
      </w:r>
      <w:proofErr w:type="spellEnd"/>
      <w:r w:rsidRPr="005368BF">
        <w:rPr>
          <w:rFonts w:ascii="Palatino Linotype" w:hAnsi="Palatino Linotype" w:cs="Consolas"/>
          <w:i/>
          <w:color w:val="333333"/>
          <w:sz w:val="18"/>
          <w:szCs w:val="18"/>
          <w:lang w:val="en-US" w:eastAsia="es-AR"/>
        </w:rPr>
        <w:t xml:space="preserve"> un double but </w:t>
      </w:r>
      <w:proofErr w:type="spellStart"/>
      <w:r w:rsidRPr="005368BF">
        <w:rPr>
          <w:rFonts w:ascii="Palatino Linotype" w:hAnsi="Palatino Linotype" w:cs="Consolas"/>
          <w:i/>
          <w:color w:val="333333"/>
          <w:sz w:val="18"/>
          <w:szCs w:val="18"/>
          <w:lang w:val="en-US" w:eastAsia="es-AR"/>
        </w:rPr>
        <w:t>très</w:t>
      </w:r>
      <w:proofErr w:type="spellEnd"/>
      <w:r w:rsidRPr="005368BF">
        <w:rPr>
          <w:rFonts w:ascii="Palatino Linotype" w:hAnsi="Palatino Linotype" w:cs="Consolas"/>
          <w:i/>
          <w:color w:val="333333"/>
          <w:sz w:val="18"/>
          <w:szCs w:val="18"/>
          <w:lang w:val="en-US" w:eastAsia="es-AR"/>
        </w:rPr>
        <w:t xml:space="preserve"> </w:t>
      </w:r>
      <w:proofErr w:type="spellStart"/>
      <w:r w:rsidRPr="005368BF">
        <w:rPr>
          <w:rFonts w:ascii="Palatino Linotype" w:hAnsi="Palatino Linotype" w:cs="Consolas"/>
          <w:i/>
          <w:color w:val="333333"/>
          <w:sz w:val="18"/>
          <w:szCs w:val="18"/>
          <w:lang w:val="en-US" w:eastAsia="es-AR"/>
        </w:rPr>
        <w:t>sérieux</w:t>
      </w:r>
      <w:proofErr w:type="spellEnd"/>
      <w:r w:rsidRPr="005368BF">
        <w:rPr>
          <w:rFonts w:ascii="Palatino Linotype" w:hAnsi="Palatino Linotype" w:cs="Consolas"/>
          <w:i/>
          <w:color w:val="333333"/>
          <w:sz w:val="18"/>
          <w:szCs w:val="18"/>
          <w:lang w:val="en-US" w:eastAsia="es-AR"/>
        </w:rPr>
        <w:t xml:space="preserve">, et, </w:t>
      </w:r>
      <w:proofErr w:type="spellStart"/>
      <w:r w:rsidRPr="005368BF">
        <w:rPr>
          <w:rFonts w:ascii="Palatino Linotype" w:hAnsi="Palatino Linotype" w:cs="Consolas"/>
          <w:i/>
          <w:color w:val="333333"/>
          <w:sz w:val="18"/>
          <w:szCs w:val="18"/>
          <w:lang w:val="en-US" w:eastAsia="es-AR"/>
        </w:rPr>
        <w:t>si</w:t>
      </w:r>
      <w:proofErr w:type="spellEnd"/>
      <w:r w:rsidRPr="005368BF">
        <w:rPr>
          <w:rFonts w:ascii="Palatino Linotype" w:hAnsi="Palatino Linotype" w:cs="Consolas"/>
          <w:i/>
          <w:color w:val="333333"/>
          <w:sz w:val="18"/>
          <w:szCs w:val="18"/>
          <w:lang w:val="en-US" w:eastAsia="es-AR"/>
        </w:rPr>
        <w:t xml:space="preserve"> </w:t>
      </w:r>
      <w:proofErr w:type="spellStart"/>
      <w:r w:rsidRPr="005368BF">
        <w:rPr>
          <w:rFonts w:ascii="Palatino Linotype" w:hAnsi="Palatino Linotype" w:cs="Consolas"/>
          <w:i/>
          <w:color w:val="333333"/>
          <w:sz w:val="18"/>
          <w:szCs w:val="18"/>
          <w:lang w:val="en-US" w:eastAsia="es-AR"/>
        </w:rPr>
        <w:t>l'économie</w:t>
      </w:r>
      <w:proofErr w:type="spellEnd"/>
      <w:r w:rsidRPr="005368BF">
        <w:rPr>
          <w:rFonts w:ascii="Palatino Linotype" w:hAnsi="Palatino Linotype" w:cs="Consolas"/>
          <w:i/>
          <w:color w:val="333333"/>
          <w:sz w:val="18"/>
          <w:szCs w:val="18"/>
          <w:lang w:val="en-US" w:eastAsia="es-AR"/>
        </w:rPr>
        <w:t xml:space="preserve"> </w:t>
      </w:r>
      <w:proofErr w:type="spellStart"/>
      <w:r w:rsidRPr="005368BF">
        <w:rPr>
          <w:rFonts w:ascii="Palatino Linotype" w:hAnsi="Palatino Linotype" w:cs="Consolas"/>
          <w:i/>
          <w:color w:val="333333"/>
          <w:sz w:val="18"/>
          <w:szCs w:val="18"/>
          <w:lang w:val="en-US" w:eastAsia="es-AR"/>
        </w:rPr>
        <w:t>politique</w:t>
      </w:r>
      <w:proofErr w:type="spellEnd"/>
      <w:r w:rsidRPr="005368BF">
        <w:rPr>
          <w:rFonts w:ascii="Palatino Linotype" w:hAnsi="Palatino Linotype" w:cs="Consolas"/>
          <w:i/>
          <w:color w:val="333333"/>
          <w:sz w:val="18"/>
          <w:szCs w:val="18"/>
          <w:lang w:val="en-US" w:eastAsia="es-AR"/>
        </w:rPr>
        <w:t xml:space="preserve"> nous le fait </w:t>
      </w:r>
      <w:proofErr w:type="spellStart"/>
      <w:r w:rsidRPr="005368BF">
        <w:rPr>
          <w:rFonts w:ascii="Palatino Linotype" w:hAnsi="Palatino Linotype" w:cs="Consolas"/>
          <w:i/>
          <w:color w:val="333333"/>
          <w:sz w:val="18"/>
          <w:szCs w:val="18"/>
          <w:lang w:val="en-US" w:eastAsia="es-AR"/>
        </w:rPr>
        <w:t>atteindre</w:t>
      </w:r>
      <w:proofErr w:type="spellEnd"/>
      <w:r w:rsidRPr="005368BF">
        <w:rPr>
          <w:rFonts w:ascii="Palatino Linotype" w:hAnsi="Palatino Linotype" w:cs="Consolas"/>
          <w:i/>
          <w:color w:val="333333"/>
          <w:sz w:val="18"/>
          <w:szCs w:val="18"/>
          <w:lang w:val="en-US" w:eastAsia="es-AR"/>
        </w:rPr>
        <w:t xml:space="preserve">, </w:t>
      </w:r>
      <w:proofErr w:type="spellStart"/>
      <w:r w:rsidRPr="005368BF">
        <w:rPr>
          <w:rFonts w:ascii="Palatino Linotype" w:hAnsi="Palatino Linotype" w:cs="Consolas"/>
          <w:i/>
          <w:color w:val="333333"/>
          <w:sz w:val="18"/>
          <w:szCs w:val="18"/>
          <w:lang w:val="en-US" w:eastAsia="es-AR"/>
        </w:rPr>
        <w:t>elle</w:t>
      </w:r>
      <w:proofErr w:type="spellEnd"/>
      <w:r w:rsidRPr="005368BF">
        <w:rPr>
          <w:rFonts w:ascii="Palatino Linotype" w:hAnsi="Palatino Linotype" w:cs="Consolas"/>
          <w:i/>
          <w:color w:val="333333"/>
          <w:sz w:val="18"/>
          <w:szCs w:val="18"/>
          <w:lang w:val="en-US" w:eastAsia="es-AR"/>
        </w:rPr>
        <w:t xml:space="preserve"> nous rend un service </w:t>
      </w:r>
      <w:proofErr w:type="spellStart"/>
      <w:r w:rsidRPr="005368BF">
        <w:rPr>
          <w:rFonts w:ascii="Palatino Linotype" w:hAnsi="Palatino Linotype" w:cs="Consolas"/>
          <w:i/>
          <w:color w:val="333333"/>
          <w:sz w:val="18"/>
          <w:szCs w:val="18"/>
          <w:lang w:val="en-US" w:eastAsia="es-AR"/>
        </w:rPr>
        <w:t>signalé</w:t>
      </w:r>
      <w:proofErr w:type="spellEnd"/>
      <w:r w:rsidRPr="005368BF">
        <w:rPr>
          <w:rFonts w:ascii="Palatino Linotype" w:hAnsi="Palatino Linotype" w:cs="Consolas"/>
          <w:i/>
          <w:color w:val="333333"/>
          <w:sz w:val="18"/>
          <w:szCs w:val="18"/>
          <w:lang w:val="en-US" w:eastAsia="es-AR"/>
        </w:rPr>
        <w:t xml:space="preserve">. </w:t>
      </w:r>
      <w:proofErr w:type="spellStart"/>
      <w:proofErr w:type="gramStart"/>
      <w:r w:rsidRPr="005368BF">
        <w:rPr>
          <w:rFonts w:ascii="Palatino Linotype" w:hAnsi="Palatino Linotype" w:cs="Consolas"/>
          <w:i/>
          <w:color w:val="333333"/>
          <w:sz w:val="18"/>
          <w:szCs w:val="18"/>
          <w:lang w:val="en-US" w:eastAsia="es-AR"/>
        </w:rPr>
        <w:t>Mais</w:t>
      </w:r>
      <w:proofErr w:type="spellEnd"/>
      <w:r w:rsidRPr="005368BF">
        <w:rPr>
          <w:rFonts w:ascii="Palatino Linotype" w:hAnsi="Palatino Linotype" w:cs="Consolas"/>
          <w:i/>
          <w:color w:val="333333"/>
          <w:sz w:val="18"/>
          <w:szCs w:val="18"/>
          <w:lang w:val="en-US" w:eastAsia="es-AR"/>
        </w:rPr>
        <w:t xml:space="preserve"> je ne </w:t>
      </w:r>
      <w:proofErr w:type="spellStart"/>
      <w:r w:rsidRPr="005368BF">
        <w:rPr>
          <w:rFonts w:ascii="Palatino Linotype" w:hAnsi="Palatino Linotype" w:cs="Consolas"/>
          <w:i/>
          <w:color w:val="333333"/>
          <w:sz w:val="18"/>
          <w:szCs w:val="18"/>
          <w:lang w:val="en-US" w:eastAsia="es-AR"/>
        </w:rPr>
        <w:t>vois</w:t>
      </w:r>
      <w:proofErr w:type="spellEnd"/>
      <w:r w:rsidRPr="005368BF">
        <w:rPr>
          <w:rFonts w:ascii="Palatino Linotype" w:hAnsi="Palatino Linotype" w:cs="Consolas"/>
          <w:i/>
          <w:color w:val="333333"/>
          <w:sz w:val="18"/>
          <w:szCs w:val="18"/>
          <w:lang w:val="en-US" w:eastAsia="es-AR"/>
        </w:rPr>
        <w:t xml:space="preserve"> pas </w:t>
      </w:r>
      <w:proofErr w:type="spellStart"/>
      <w:r w:rsidRPr="005368BF">
        <w:rPr>
          <w:rFonts w:ascii="Palatino Linotype" w:hAnsi="Palatino Linotype" w:cs="Consolas"/>
          <w:i/>
          <w:color w:val="333333"/>
          <w:sz w:val="18"/>
          <w:szCs w:val="18"/>
          <w:lang w:val="en-US" w:eastAsia="es-AR"/>
        </w:rPr>
        <w:t>cependant</w:t>
      </w:r>
      <w:proofErr w:type="spellEnd"/>
      <w:r w:rsidRPr="005368BF">
        <w:rPr>
          <w:rFonts w:ascii="Palatino Linotype" w:hAnsi="Palatino Linotype" w:cs="Consolas"/>
          <w:i/>
          <w:color w:val="333333"/>
          <w:sz w:val="18"/>
          <w:szCs w:val="18"/>
          <w:lang w:val="en-US" w:eastAsia="es-AR"/>
        </w:rPr>
        <w:t xml:space="preserve"> </w:t>
      </w:r>
      <w:proofErr w:type="spellStart"/>
      <w:r w:rsidRPr="005368BF">
        <w:rPr>
          <w:rFonts w:ascii="Palatino Linotype" w:hAnsi="Palatino Linotype" w:cs="Consolas"/>
          <w:i/>
          <w:color w:val="333333"/>
          <w:sz w:val="18"/>
          <w:szCs w:val="18"/>
          <w:lang w:val="en-US" w:eastAsia="es-AR"/>
        </w:rPr>
        <w:t>qu'il</w:t>
      </w:r>
      <w:proofErr w:type="spellEnd"/>
      <w:r w:rsidRPr="005368BF">
        <w:rPr>
          <w:rFonts w:ascii="Palatino Linotype" w:hAnsi="Palatino Linotype" w:cs="Consolas"/>
          <w:i/>
          <w:color w:val="333333"/>
          <w:sz w:val="18"/>
          <w:szCs w:val="18"/>
          <w:lang w:val="en-US" w:eastAsia="es-AR"/>
        </w:rPr>
        <w:t xml:space="preserve"> y </w:t>
      </w:r>
      <w:proofErr w:type="spellStart"/>
      <w:r w:rsidRPr="005368BF">
        <w:rPr>
          <w:rFonts w:ascii="Palatino Linotype" w:hAnsi="Palatino Linotype" w:cs="Consolas"/>
          <w:i/>
          <w:color w:val="333333"/>
          <w:sz w:val="18"/>
          <w:szCs w:val="18"/>
          <w:lang w:val="en-US" w:eastAsia="es-AR"/>
        </w:rPr>
        <w:t>ait</w:t>
      </w:r>
      <w:proofErr w:type="spellEnd"/>
      <w:r w:rsidRPr="005368BF">
        <w:rPr>
          <w:rFonts w:ascii="Palatino Linotype" w:hAnsi="Palatino Linotype" w:cs="Consolas"/>
          <w:i/>
          <w:color w:val="333333"/>
          <w:sz w:val="18"/>
          <w:szCs w:val="18"/>
          <w:lang w:val="en-US" w:eastAsia="es-AR"/>
        </w:rPr>
        <w:t xml:space="preserve"> </w:t>
      </w:r>
      <w:proofErr w:type="spellStart"/>
      <w:r w:rsidRPr="005368BF">
        <w:rPr>
          <w:rFonts w:ascii="Palatino Linotype" w:hAnsi="Palatino Linotype" w:cs="Consolas"/>
          <w:i/>
          <w:color w:val="333333"/>
          <w:sz w:val="18"/>
          <w:szCs w:val="18"/>
          <w:lang w:val="en-US" w:eastAsia="es-AR"/>
        </w:rPr>
        <w:t>en</w:t>
      </w:r>
      <w:proofErr w:type="spellEnd"/>
      <w:r w:rsidRPr="005368BF">
        <w:rPr>
          <w:rFonts w:ascii="Palatino Linotype" w:hAnsi="Palatino Linotype" w:cs="Consolas"/>
          <w:i/>
          <w:color w:val="333333"/>
          <w:sz w:val="18"/>
          <w:szCs w:val="18"/>
          <w:lang w:val="en-US" w:eastAsia="es-AR"/>
        </w:rPr>
        <w:t xml:space="preserve"> </w:t>
      </w:r>
      <w:proofErr w:type="spellStart"/>
      <w:r w:rsidRPr="005368BF">
        <w:rPr>
          <w:rFonts w:ascii="Palatino Linotype" w:hAnsi="Palatino Linotype" w:cs="Consolas"/>
          <w:i/>
          <w:color w:val="333333"/>
          <w:sz w:val="18"/>
          <w:szCs w:val="18"/>
          <w:lang w:val="en-US" w:eastAsia="es-AR"/>
        </w:rPr>
        <w:t>cela</w:t>
      </w:r>
      <w:proofErr w:type="spellEnd"/>
      <w:r w:rsidRPr="005368BF">
        <w:rPr>
          <w:rFonts w:ascii="Palatino Linotype" w:hAnsi="Palatino Linotype" w:cs="Consolas"/>
          <w:i/>
          <w:color w:val="333333"/>
          <w:sz w:val="18"/>
          <w:szCs w:val="18"/>
          <w:lang w:val="en-US" w:eastAsia="es-AR"/>
        </w:rPr>
        <w:t xml:space="preserve"> </w:t>
      </w:r>
      <w:proofErr w:type="spellStart"/>
      <w:r w:rsidRPr="005368BF">
        <w:rPr>
          <w:rFonts w:ascii="Palatino Linotype" w:hAnsi="Palatino Linotype" w:cs="Consolas"/>
          <w:i/>
          <w:color w:val="333333"/>
          <w:sz w:val="18"/>
          <w:szCs w:val="18"/>
          <w:lang w:val="en-US" w:eastAsia="es-AR"/>
        </w:rPr>
        <w:t>l'objet</w:t>
      </w:r>
      <w:proofErr w:type="spellEnd"/>
      <w:r w:rsidRPr="005368BF">
        <w:rPr>
          <w:rFonts w:ascii="Palatino Linotype" w:hAnsi="Palatino Linotype" w:cs="Consolas"/>
          <w:i/>
          <w:color w:val="333333"/>
          <w:sz w:val="18"/>
          <w:szCs w:val="18"/>
          <w:lang w:val="en-US" w:eastAsia="es-AR"/>
        </w:rPr>
        <w:t xml:space="preserve"> </w:t>
      </w:r>
      <w:proofErr w:type="spellStart"/>
      <w:r w:rsidRPr="005368BF">
        <w:rPr>
          <w:rFonts w:ascii="Palatino Linotype" w:hAnsi="Palatino Linotype" w:cs="Consolas"/>
          <w:i/>
          <w:color w:val="333333"/>
          <w:sz w:val="18"/>
          <w:szCs w:val="18"/>
          <w:lang w:val="en-US" w:eastAsia="es-AR"/>
        </w:rPr>
        <w:t>d'une</w:t>
      </w:r>
      <w:proofErr w:type="spellEnd"/>
      <w:r w:rsidRPr="005368BF">
        <w:rPr>
          <w:rFonts w:ascii="Palatino Linotype" w:hAnsi="Palatino Linotype" w:cs="Consolas"/>
          <w:i/>
          <w:color w:val="333333"/>
          <w:sz w:val="18"/>
          <w:szCs w:val="18"/>
          <w:lang w:val="en-US" w:eastAsia="es-AR"/>
        </w:rPr>
        <w:t xml:space="preserve"> science </w:t>
      </w:r>
      <w:proofErr w:type="spellStart"/>
      <w:r w:rsidRPr="005368BF">
        <w:rPr>
          <w:rFonts w:ascii="Palatino Linotype" w:hAnsi="Palatino Linotype" w:cs="Consolas"/>
          <w:i/>
          <w:color w:val="333333"/>
          <w:sz w:val="18"/>
          <w:szCs w:val="18"/>
          <w:lang w:val="en-US" w:eastAsia="es-AR"/>
        </w:rPr>
        <w:t>proprement</w:t>
      </w:r>
      <w:proofErr w:type="spellEnd"/>
      <w:r w:rsidRPr="005368BF">
        <w:rPr>
          <w:rFonts w:ascii="Palatino Linotype" w:hAnsi="Palatino Linotype" w:cs="Consolas"/>
          <w:i/>
          <w:color w:val="333333"/>
          <w:sz w:val="18"/>
          <w:szCs w:val="18"/>
          <w:lang w:val="en-US" w:eastAsia="es-AR"/>
        </w:rPr>
        <w:t xml:space="preserve"> </w:t>
      </w:r>
      <w:proofErr w:type="spellStart"/>
      <w:r w:rsidRPr="005368BF">
        <w:rPr>
          <w:rFonts w:ascii="Palatino Linotype" w:hAnsi="Palatino Linotype" w:cs="Consolas"/>
          <w:i/>
          <w:color w:val="333333"/>
          <w:sz w:val="18"/>
          <w:szCs w:val="18"/>
          <w:lang w:val="en-US" w:eastAsia="es-AR"/>
        </w:rPr>
        <w:t>dite</w:t>
      </w:r>
      <w:proofErr w:type="spellEnd"/>
      <w:r w:rsidRPr="005368BF">
        <w:rPr>
          <w:rFonts w:ascii="Palatino Linotype" w:hAnsi="Palatino Linotype" w:cs="Consolas"/>
          <w:i/>
          <w:color w:val="333333"/>
          <w:sz w:val="18"/>
          <w:szCs w:val="18"/>
          <w:lang w:val="en-US" w:eastAsia="es-AR"/>
        </w:rPr>
        <w:t>.</w:t>
      </w:r>
      <w:proofErr w:type="gramEnd"/>
      <w:r w:rsidRPr="005368BF">
        <w:rPr>
          <w:rFonts w:ascii="Palatino Linotype" w:hAnsi="Palatino Linotype" w:cs="Consolas"/>
          <w:i/>
          <w:color w:val="333333"/>
          <w:sz w:val="18"/>
          <w:szCs w:val="18"/>
          <w:lang w:val="en-US" w:eastAsia="es-AR"/>
        </w:rPr>
        <w:t xml:space="preserve"> </w:t>
      </w:r>
      <w:proofErr w:type="spellStart"/>
      <w:r w:rsidRPr="00BC7AF3">
        <w:rPr>
          <w:rFonts w:ascii="Palatino Linotype" w:hAnsi="Palatino Linotype" w:cs="Consolas"/>
          <w:i/>
          <w:color w:val="333333"/>
          <w:sz w:val="18"/>
          <w:szCs w:val="18"/>
          <w:lang w:val="en-US" w:eastAsia="es-AR"/>
        </w:rPr>
        <w:t>En</w:t>
      </w:r>
      <w:proofErr w:type="spellEnd"/>
      <w:r w:rsidRPr="00BC7AF3">
        <w:rPr>
          <w:rFonts w:ascii="Palatino Linotype" w:hAnsi="Palatino Linotype" w:cs="Consolas"/>
          <w:i/>
          <w:color w:val="333333"/>
          <w:sz w:val="18"/>
          <w:szCs w:val="18"/>
          <w:lang w:val="en-US" w:eastAsia="es-AR"/>
        </w:rPr>
        <w:t xml:space="preserve"> </w:t>
      </w:r>
      <w:proofErr w:type="spellStart"/>
      <w:r w:rsidRPr="00BC7AF3">
        <w:rPr>
          <w:rFonts w:ascii="Palatino Linotype" w:hAnsi="Palatino Linotype" w:cs="Consolas"/>
          <w:i/>
          <w:color w:val="333333"/>
          <w:sz w:val="18"/>
          <w:szCs w:val="18"/>
          <w:lang w:val="en-US" w:eastAsia="es-AR"/>
        </w:rPr>
        <w:t>effet</w:t>
      </w:r>
      <w:proofErr w:type="spellEnd"/>
      <w:r w:rsidRPr="00BC7AF3">
        <w:rPr>
          <w:rFonts w:ascii="Palatino Linotype" w:hAnsi="Palatino Linotype" w:cs="Consolas"/>
          <w:i/>
          <w:color w:val="333333"/>
          <w:sz w:val="18"/>
          <w:szCs w:val="18"/>
          <w:lang w:val="en-US" w:eastAsia="es-AR"/>
        </w:rPr>
        <w:t xml:space="preserve">, le </w:t>
      </w:r>
      <w:proofErr w:type="spellStart"/>
      <w:r w:rsidRPr="00BC7AF3">
        <w:rPr>
          <w:rFonts w:ascii="Palatino Linotype" w:hAnsi="Palatino Linotype" w:cs="Consolas"/>
          <w:i/>
          <w:color w:val="333333"/>
          <w:sz w:val="18"/>
          <w:szCs w:val="18"/>
          <w:lang w:val="en-US" w:eastAsia="es-AR"/>
        </w:rPr>
        <w:t>caractère</w:t>
      </w:r>
      <w:proofErr w:type="spellEnd"/>
      <w:r w:rsidRPr="00BC7AF3">
        <w:rPr>
          <w:rFonts w:ascii="Palatino Linotype" w:hAnsi="Palatino Linotype" w:cs="Consolas"/>
          <w:i/>
          <w:color w:val="333333"/>
          <w:sz w:val="18"/>
          <w:szCs w:val="18"/>
          <w:lang w:val="en-US" w:eastAsia="es-AR"/>
        </w:rPr>
        <w:t xml:space="preserve"> de la science </w:t>
      </w:r>
      <w:proofErr w:type="spellStart"/>
      <w:r w:rsidRPr="00BC7AF3">
        <w:rPr>
          <w:rFonts w:ascii="Palatino Linotype" w:hAnsi="Palatino Linotype" w:cs="Consolas"/>
          <w:i/>
          <w:color w:val="333333"/>
          <w:sz w:val="18"/>
          <w:szCs w:val="18"/>
          <w:lang w:val="en-US" w:eastAsia="es-AR"/>
        </w:rPr>
        <w:t>proprement</w:t>
      </w:r>
      <w:proofErr w:type="spellEnd"/>
      <w:r w:rsidRPr="00BC7AF3">
        <w:rPr>
          <w:rFonts w:ascii="Palatino Linotype" w:hAnsi="Palatino Linotype" w:cs="Consolas"/>
          <w:i/>
          <w:color w:val="333333"/>
          <w:sz w:val="18"/>
          <w:szCs w:val="18"/>
          <w:lang w:val="en-US" w:eastAsia="es-AR"/>
        </w:rPr>
        <w:t xml:space="preserve"> </w:t>
      </w:r>
      <w:proofErr w:type="spellStart"/>
      <w:r w:rsidRPr="00BC7AF3">
        <w:rPr>
          <w:rFonts w:ascii="Palatino Linotype" w:hAnsi="Palatino Linotype" w:cs="Consolas"/>
          <w:i/>
          <w:color w:val="333333"/>
          <w:sz w:val="18"/>
          <w:szCs w:val="18"/>
          <w:lang w:val="en-US" w:eastAsia="es-AR"/>
        </w:rPr>
        <w:t>dite</w:t>
      </w:r>
      <w:proofErr w:type="spellEnd"/>
      <w:r w:rsidRPr="00BC7AF3">
        <w:rPr>
          <w:rFonts w:ascii="Palatino Linotype" w:hAnsi="Palatino Linotype" w:cs="Consolas"/>
          <w:i/>
          <w:color w:val="333333"/>
          <w:sz w:val="18"/>
          <w:szCs w:val="18"/>
          <w:lang w:val="en-US" w:eastAsia="es-AR"/>
        </w:rPr>
        <w:t xml:space="preserve">, </w:t>
      </w:r>
      <w:proofErr w:type="spellStart"/>
      <w:r w:rsidRPr="00BC7AF3">
        <w:rPr>
          <w:rFonts w:ascii="Palatino Linotype" w:hAnsi="Palatino Linotype" w:cs="Consolas"/>
          <w:i/>
          <w:color w:val="333333"/>
          <w:sz w:val="18"/>
          <w:szCs w:val="18"/>
          <w:lang w:val="en-US" w:eastAsia="es-AR"/>
        </w:rPr>
        <w:t>c'est</w:t>
      </w:r>
      <w:proofErr w:type="spellEnd"/>
      <w:r w:rsidRPr="00BC7AF3">
        <w:rPr>
          <w:rFonts w:ascii="Palatino Linotype" w:hAnsi="Palatino Linotype" w:cs="Consolas"/>
          <w:i/>
          <w:color w:val="333333"/>
          <w:sz w:val="18"/>
          <w:szCs w:val="18"/>
          <w:lang w:val="en-US" w:eastAsia="es-AR"/>
        </w:rPr>
        <w:t xml:space="preserve"> le </w:t>
      </w:r>
      <w:proofErr w:type="spellStart"/>
      <w:r w:rsidRPr="00BC7AF3">
        <w:rPr>
          <w:rFonts w:ascii="Palatino Linotype" w:hAnsi="Palatino Linotype" w:cs="Consolas"/>
          <w:i/>
          <w:color w:val="333333"/>
          <w:sz w:val="18"/>
          <w:szCs w:val="18"/>
          <w:lang w:val="en-US" w:eastAsia="es-AR"/>
        </w:rPr>
        <w:t>désintéressement</w:t>
      </w:r>
      <w:proofErr w:type="spellEnd"/>
      <w:r w:rsidRPr="00BC7AF3">
        <w:rPr>
          <w:rFonts w:ascii="Palatino Linotype" w:hAnsi="Palatino Linotype" w:cs="Consolas"/>
          <w:i/>
          <w:color w:val="333333"/>
          <w:sz w:val="18"/>
          <w:szCs w:val="18"/>
          <w:lang w:val="en-US" w:eastAsia="es-AR"/>
        </w:rPr>
        <w:t xml:space="preserve"> </w:t>
      </w:r>
      <w:proofErr w:type="spellStart"/>
      <w:r w:rsidRPr="00BC7AF3">
        <w:rPr>
          <w:rFonts w:ascii="Palatino Linotype" w:hAnsi="Palatino Linotype" w:cs="Consolas"/>
          <w:i/>
          <w:color w:val="333333"/>
          <w:sz w:val="18"/>
          <w:szCs w:val="18"/>
          <w:lang w:val="en-US" w:eastAsia="es-AR"/>
        </w:rPr>
        <w:t>complet</w:t>
      </w:r>
      <w:proofErr w:type="spellEnd"/>
      <w:r w:rsidRPr="00BC7AF3">
        <w:rPr>
          <w:rFonts w:ascii="Palatino Linotype" w:hAnsi="Palatino Linotype" w:cs="Consolas"/>
          <w:i/>
          <w:color w:val="333333"/>
          <w:sz w:val="18"/>
          <w:szCs w:val="18"/>
          <w:lang w:val="en-US" w:eastAsia="es-AR"/>
        </w:rPr>
        <w:t xml:space="preserve"> de </w:t>
      </w:r>
      <w:proofErr w:type="spellStart"/>
      <w:r w:rsidRPr="00BC7AF3">
        <w:rPr>
          <w:rFonts w:ascii="Palatino Linotype" w:hAnsi="Palatino Linotype" w:cs="Consolas"/>
          <w:i/>
          <w:color w:val="333333"/>
          <w:sz w:val="18"/>
          <w:szCs w:val="18"/>
          <w:lang w:val="en-US" w:eastAsia="es-AR"/>
        </w:rPr>
        <w:t>toute</w:t>
      </w:r>
      <w:proofErr w:type="spellEnd"/>
      <w:r w:rsidRPr="00BC7AF3">
        <w:rPr>
          <w:rFonts w:ascii="Palatino Linotype" w:hAnsi="Palatino Linotype" w:cs="Consolas"/>
          <w:i/>
          <w:color w:val="333333"/>
          <w:sz w:val="18"/>
          <w:szCs w:val="18"/>
          <w:lang w:val="en-US" w:eastAsia="es-AR"/>
        </w:rPr>
        <w:t xml:space="preserve"> </w:t>
      </w:r>
      <w:proofErr w:type="spellStart"/>
      <w:r w:rsidRPr="00BC7AF3">
        <w:rPr>
          <w:rFonts w:ascii="Palatino Linotype" w:hAnsi="Palatino Linotype" w:cs="Consolas"/>
          <w:i/>
          <w:color w:val="333333"/>
          <w:sz w:val="18"/>
          <w:szCs w:val="18"/>
          <w:lang w:val="en-US" w:eastAsia="es-AR"/>
        </w:rPr>
        <w:t>conséquence</w:t>
      </w:r>
      <w:proofErr w:type="spellEnd"/>
      <w:r w:rsidRPr="00BC7AF3">
        <w:rPr>
          <w:rFonts w:ascii="Palatino Linotype" w:hAnsi="Palatino Linotype" w:cs="Consolas"/>
          <w:i/>
          <w:color w:val="333333"/>
          <w:sz w:val="18"/>
          <w:szCs w:val="18"/>
          <w:lang w:val="en-US" w:eastAsia="es-AR"/>
        </w:rPr>
        <w:t xml:space="preserve"> </w:t>
      </w:r>
      <w:proofErr w:type="spellStart"/>
      <w:r w:rsidRPr="00BC7AF3">
        <w:rPr>
          <w:rFonts w:ascii="Palatino Linotype" w:hAnsi="Palatino Linotype" w:cs="Consolas"/>
          <w:i/>
          <w:color w:val="333333"/>
          <w:sz w:val="18"/>
          <w:szCs w:val="18"/>
          <w:lang w:val="en-US" w:eastAsia="es-AR"/>
        </w:rPr>
        <w:t>avantageuse</w:t>
      </w:r>
      <w:proofErr w:type="spellEnd"/>
      <w:r w:rsidRPr="00BC7AF3">
        <w:rPr>
          <w:rFonts w:ascii="Palatino Linotype" w:hAnsi="Palatino Linotype" w:cs="Consolas"/>
          <w:i/>
          <w:color w:val="333333"/>
          <w:sz w:val="18"/>
          <w:szCs w:val="18"/>
          <w:lang w:val="en-US" w:eastAsia="es-AR"/>
        </w:rPr>
        <w:t xml:space="preserve"> </w:t>
      </w:r>
      <w:proofErr w:type="spellStart"/>
      <w:r w:rsidRPr="00BC7AF3">
        <w:rPr>
          <w:rFonts w:ascii="Palatino Linotype" w:hAnsi="Palatino Linotype" w:cs="Consolas"/>
          <w:i/>
          <w:color w:val="333333"/>
          <w:sz w:val="18"/>
          <w:szCs w:val="18"/>
          <w:lang w:val="en-US" w:eastAsia="es-AR"/>
        </w:rPr>
        <w:t>ou</w:t>
      </w:r>
      <w:proofErr w:type="spellEnd"/>
      <w:r w:rsidRPr="00BC7AF3">
        <w:rPr>
          <w:rFonts w:ascii="Palatino Linotype" w:hAnsi="Palatino Linotype" w:cs="Consolas"/>
          <w:i/>
          <w:color w:val="333333"/>
          <w:sz w:val="18"/>
          <w:szCs w:val="18"/>
          <w:lang w:val="en-US" w:eastAsia="es-AR"/>
        </w:rPr>
        <w:t xml:space="preserve"> </w:t>
      </w:r>
      <w:proofErr w:type="spellStart"/>
      <w:r w:rsidRPr="00BC7AF3">
        <w:rPr>
          <w:rFonts w:ascii="Palatino Linotype" w:hAnsi="Palatino Linotype" w:cs="Consolas"/>
          <w:i/>
          <w:color w:val="333333"/>
          <w:sz w:val="18"/>
          <w:szCs w:val="18"/>
          <w:lang w:val="en-US" w:eastAsia="es-AR"/>
        </w:rPr>
        <w:t>nuisible</w:t>
      </w:r>
      <w:proofErr w:type="spellEnd"/>
      <w:r w:rsidRPr="00BC7AF3">
        <w:rPr>
          <w:rFonts w:ascii="Palatino Linotype" w:hAnsi="Palatino Linotype" w:cs="Consolas"/>
          <w:i/>
          <w:color w:val="333333"/>
          <w:sz w:val="18"/>
          <w:szCs w:val="18"/>
          <w:lang w:val="en-US" w:eastAsia="es-AR"/>
        </w:rPr>
        <w:t xml:space="preserve"> avec </w:t>
      </w:r>
      <w:proofErr w:type="spellStart"/>
      <w:r w:rsidRPr="00BC7AF3">
        <w:rPr>
          <w:rFonts w:ascii="Palatino Linotype" w:hAnsi="Palatino Linotype" w:cs="Consolas"/>
          <w:i/>
          <w:color w:val="333333"/>
          <w:sz w:val="18"/>
          <w:szCs w:val="18"/>
          <w:lang w:val="en-US" w:eastAsia="es-AR"/>
        </w:rPr>
        <w:t>lequel</w:t>
      </w:r>
      <w:proofErr w:type="spellEnd"/>
      <w:r w:rsidRPr="00BC7AF3">
        <w:rPr>
          <w:rFonts w:ascii="Palatino Linotype" w:hAnsi="Palatino Linotype" w:cs="Consolas"/>
          <w:i/>
          <w:color w:val="333333"/>
          <w:sz w:val="18"/>
          <w:szCs w:val="18"/>
          <w:lang w:val="en-US" w:eastAsia="es-AR"/>
        </w:rPr>
        <w:t xml:space="preserve"> </w:t>
      </w:r>
      <w:proofErr w:type="spellStart"/>
      <w:r w:rsidRPr="00BC7AF3">
        <w:rPr>
          <w:rFonts w:ascii="Palatino Linotype" w:hAnsi="Palatino Linotype" w:cs="Consolas"/>
          <w:i/>
          <w:color w:val="333333"/>
          <w:sz w:val="18"/>
          <w:szCs w:val="18"/>
          <w:lang w:val="en-US" w:eastAsia="es-AR"/>
        </w:rPr>
        <w:t>elle</w:t>
      </w:r>
      <w:proofErr w:type="spellEnd"/>
      <w:r w:rsidRPr="00BC7AF3">
        <w:rPr>
          <w:rFonts w:ascii="Palatino Linotype" w:hAnsi="Palatino Linotype" w:cs="Consolas"/>
          <w:i/>
          <w:color w:val="333333"/>
          <w:sz w:val="18"/>
          <w:szCs w:val="18"/>
          <w:lang w:val="en-US" w:eastAsia="es-AR"/>
        </w:rPr>
        <w:t xml:space="preserve"> </w:t>
      </w:r>
      <w:proofErr w:type="spellStart"/>
      <w:r w:rsidRPr="00BC7AF3">
        <w:rPr>
          <w:rFonts w:ascii="Palatino Linotype" w:hAnsi="Palatino Linotype" w:cs="Consolas"/>
          <w:i/>
          <w:color w:val="333333"/>
          <w:sz w:val="18"/>
          <w:szCs w:val="18"/>
          <w:lang w:val="en-US" w:eastAsia="es-AR"/>
        </w:rPr>
        <w:t>s'attache</w:t>
      </w:r>
      <w:proofErr w:type="spellEnd"/>
      <w:r w:rsidRPr="00BC7AF3">
        <w:rPr>
          <w:rFonts w:ascii="Palatino Linotype" w:hAnsi="Palatino Linotype" w:cs="Consolas"/>
          <w:i/>
          <w:color w:val="333333"/>
          <w:sz w:val="18"/>
          <w:szCs w:val="18"/>
          <w:lang w:val="en-US" w:eastAsia="es-AR"/>
        </w:rPr>
        <w:t xml:space="preserve"> à la </w:t>
      </w:r>
      <w:proofErr w:type="spellStart"/>
      <w:r w:rsidRPr="00BC7AF3">
        <w:rPr>
          <w:rFonts w:ascii="Palatino Linotype" w:hAnsi="Palatino Linotype" w:cs="Consolas"/>
          <w:i/>
          <w:color w:val="333333"/>
          <w:sz w:val="18"/>
          <w:szCs w:val="18"/>
          <w:lang w:val="en-US" w:eastAsia="es-AR"/>
        </w:rPr>
        <w:t>poursuite</w:t>
      </w:r>
      <w:proofErr w:type="spellEnd"/>
      <w:r w:rsidRPr="00BC7AF3">
        <w:rPr>
          <w:rFonts w:ascii="Palatino Linotype" w:hAnsi="Palatino Linotype" w:cs="Consolas"/>
          <w:i/>
          <w:color w:val="333333"/>
          <w:sz w:val="18"/>
          <w:szCs w:val="18"/>
          <w:lang w:val="en-US" w:eastAsia="es-AR"/>
        </w:rPr>
        <w:t xml:space="preserve"> de la </w:t>
      </w:r>
      <w:proofErr w:type="spellStart"/>
      <w:r w:rsidRPr="00BC7AF3">
        <w:rPr>
          <w:rFonts w:ascii="Palatino Linotype" w:hAnsi="Palatino Linotype" w:cs="Consolas"/>
          <w:i/>
          <w:color w:val="333333"/>
          <w:sz w:val="18"/>
          <w:szCs w:val="18"/>
          <w:lang w:val="en-US" w:eastAsia="es-AR"/>
        </w:rPr>
        <w:t>vérité</w:t>
      </w:r>
      <w:proofErr w:type="spellEnd"/>
      <w:r w:rsidRPr="00BC7AF3">
        <w:rPr>
          <w:rFonts w:ascii="Palatino Linotype" w:hAnsi="Palatino Linotype" w:cs="Consolas"/>
          <w:i/>
          <w:color w:val="333333"/>
          <w:sz w:val="18"/>
          <w:szCs w:val="18"/>
          <w:lang w:val="en-US" w:eastAsia="es-AR"/>
        </w:rPr>
        <w:t xml:space="preserve"> pure</w:t>
      </w:r>
      <w:r w:rsidRPr="00BC7AF3">
        <w:rPr>
          <w:rFonts w:ascii="Palatino Linotype" w:hAnsi="Palatino Linotype" w:cs="Consolas"/>
          <w:color w:val="333333"/>
          <w:sz w:val="18"/>
          <w:szCs w:val="18"/>
          <w:lang w:val="en-US" w:eastAsia="es-AR"/>
        </w:rPr>
        <w:t>…</w:t>
      </w:r>
      <w:r w:rsidRPr="00BC7AF3">
        <w:rPr>
          <w:rFonts w:ascii="Palatino Linotype" w:hAnsi="Palatino Linotype"/>
          <w:sz w:val="18"/>
          <w:szCs w:val="18"/>
          <w:lang w:val="en-US"/>
        </w:rPr>
        <w:t xml:space="preserve">Dire, </w:t>
      </w:r>
      <w:proofErr w:type="spellStart"/>
      <w:r w:rsidRPr="00BC7AF3">
        <w:rPr>
          <w:rFonts w:ascii="Palatino Linotype" w:hAnsi="Palatino Linotype"/>
          <w:sz w:val="18"/>
          <w:szCs w:val="18"/>
          <w:lang w:val="en-US"/>
        </w:rPr>
        <w:t>en</w:t>
      </w:r>
      <w:proofErr w:type="spellEnd"/>
      <w:r w:rsidRPr="00BC7AF3">
        <w:rPr>
          <w:rFonts w:ascii="Palatino Linotype" w:hAnsi="Palatino Linotype"/>
          <w:sz w:val="18"/>
          <w:szCs w:val="18"/>
          <w:lang w:val="en-US"/>
        </w:rPr>
        <w:t xml:space="preserve"> </w:t>
      </w:r>
      <w:proofErr w:type="spellStart"/>
      <w:r w:rsidRPr="00BC7AF3">
        <w:rPr>
          <w:rFonts w:ascii="Palatino Linotype" w:hAnsi="Palatino Linotype"/>
          <w:sz w:val="18"/>
          <w:szCs w:val="18"/>
          <w:lang w:val="en-US"/>
        </w:rPr>
        <w:t>effet</w:t>
      </w:r>
      <w:proofErr w:type="spellEnd"/>
      <w:r w:rsidRPr="00BC7AF3">
        <w:rPr>
          <w:rFonts w:ascii="Palatino Linotype" w:hAnsi="Palatino Linotype"/>
          <w:sz w:val="18"/>
          <w:szCs w:val="18"/>
          <w:lang w:val="en-US"/>
        </w:rPr>
        <w:t xml:space="preserve">, que </w:t>
      </w:r>
      <w:proofErr w:type="spellStart"/>
      <w:r w:rsidRPr="00BC7AF3">
        <w:rPr>
          <w:rFonts w:ascii="Palatino Linotype" w:hAnsi="Palatino Linotype"/>
          <w:sz w:val="18"/>
          <w:szCs w:val="18"/>
          <w:lang w:val="en-US"/>
        </w:rPr>
        <w:t>l'économie</w:t>
      </w:r>
      <w:proofErr w:type="spellEnd"/>
      <w:r w:rsidRPr="00BC7AF3">
        <w:rPr>
          <w:rFonts w:ascii="Palatino Linotype" w:hAnsi="Palatino Linotype"/>
          <w:sz w:val="18"/>
          <w:szCs w:val="18"/>
          <w:lang w:val="en-US"/>
        </w:rPr>
        <w:t xml:space="preserve"> </w:t>
      </w:r>
      <w:proofErr w:type="spellStart"/>
      <w:r w:rsidRPr="00BC7AF3">
        <w:rPr>
          <w:rFonts w:ascii="Palatino Linotype" w:hAnsi="Palatino Linotype"/>
          <w:sz w:val="18"/>
          <w:szCs w:val="18"/>
          <w:lang w:val="en-US"/>
        </w:rPr>
        <w:t>politique</w:t>
      </w:r>
      <w:proofErr w:type="spellEnd"/>
      <w:r w:rsidRPr="00BC7AF3">
        <w:rPr>
          <w:rFonts w:ascii="Palatino Linotype" w:hAnsi="Palatino Linotype"/>
          <w:sz w:val="18"/>
          <w:szCs w:val="18"/>
          <w:lang w:val="en-US"/>
        </w:rPr>
        <w:t xml:space="preserve"> a pour objet de procurer au </w:t>
      </w:r>
      <w:proofErr w:type="spellStart"/>
      <w:r w:rsidRPr="00BC7AF3">
        <w:rPr>
          <w:rFonts w:ascii="Palatino Linotype" w:hAnsi="Palatino Linotype"/>
          <w:sz w:val="18"/>
          <w:szCs w:val="18"/>
          <w:lang w:val="en-US"/>
        </w:rPr>
        <w:t>peuple</w:t>
      </w:r>
      <w:proofErr w:type="spellEnd"/>
      <w:r w:rsidRPr="00BC7AF3">
        <w:rPr>
          <w:rFonts w:ascii="Palatino Linotype" w:hAnsi="Palatino Linotype"/>
          <w:sz w:val="18"/>
          <w:szCs w:val="18"/>
          <w:lang w:val="en-US"/>
        </w:rPr>
        <w:t xml:space="preserve"> un </w:t>
      </w:r>
      <w:proofErr w:type="spellStart"/>
      <w:r w:rsidRPr="00BC7AF3">
        <w:rPr>
          <w:rFonts w:ascii="Palatino Linotype" w:hAnsi="Palatino Linotype"/>
          <w:sz w:val="18"/>
          <w:szCs w:val="18"/>
          <w:lang w:val="en-US"/>
        </w:rPr>
        <w:t>revenu</w:t>
      </w:r>
      <w:proofErr w:type="spellEnd"/>
      <w:r w:rsidRPr="00BC7AF3">
        <w:rPr>
          <w:rFonts w:ascii="Palatino Linotype" w:hAnsi="Palatino Linotype"/>
          <w:sz w:val="18"/>
          <w:szCs w:val="18"/>
          <w:lang w:val="en-US"/>
        </w:rPr>
        <w:t xml:space="preserve"> </w:t>
      </w:r>
      <w:proofErr w:type="spellStart"/>
      <w:r w:rsidRPr="00BC7AF3">
        <w:rPr>
          <w:rFonts w:ascii="Palatino Linotype" w:hAnsi="Palatino Linotype"/>
          <w:sz w:val="18"/>
          <w:szCs w:val="18"/>
          <w:lang w:val="en-US"/>
        </w:rPr>
        <w:t>abondant</w:t>
      </w:r>
      <w:proofErr w:type="spellEnd"/>
      <w:r w:rsidRPr="00BC7AF3">
        <w:rPr>
          <w:rFonts w:ascii="Palatino Linotype" w:hAnsi="Palatino Linotype"/>
          <w:sz w:val="18"/>
          <w:szCs w:val="18"/>
          <w:lang w:val="en-US"/>
        </w:rPr>
        <w:t xml:space="preserve"> et de </w:t>
      </w:r>
      <w:proofErr w:type="spellStart"/>
      <w:r w:rsidRPr="00BC7AF3">
        <w:rPr>
          <w:rFonts w:ascii="Palatino Linotype" w:hAnsi="Palatino Linotype"/>
          <w:sz w:val="18"/>
          <w:szCs w:val="18"/>
          <w:lang w:val="en-US"/>
        </w:rPr>
        <w:t>fournir</w:t>
      </w:r>
      <w:proofErr w:type="spellEnd"/>
      <w:r w:rsidRPr="00BC7AF3">
        <w:rPr>
          <w:rFonts w:ascii="Palatino Linotype" w:hAnsi="Palatino Linotype"/>
          <w:sz w:val="18"/>
          <w:szCs w:val="18"/>
          <w:lang w:val="en-US"/>
        </w:rPr>
        <w:t xml:space="preserve"> à </w:t>
      </w:r>
      <w:proofErr w:type="spellStart"/>
      <w:r w:rsidRPr="00BC7AF3">
        <w:rPr>
          <w:rFonts w:ascii="Palatino Linotype" w:hAnsi="Palatino Linotype"/>
          <w:sz w:val="18"/>
          <w:szCs w:val="18"/>
          <w:lang w:val="en-US"/>
        </w:rPr>
        <w:t>l'Etat</w:t>
      </w:r>
      <w:proofErr w:type="spellEnd"/>
      <w:r w:rsidRPr="00BC7AF3">
        <w:rPr>
          <w:rFonts w:ascii="Palatino Linotype" w:hAnsi="Palatino Linotype"/>
          <w:sz w:val="18"/>
          <w:szCs w:val="18"/>
          <w:lang w:val="en-US"/>
        </w:rPr>
        <w:t xml:space="preserve"> un </w:t>
      </w:r>
      <w:proofErr w:type="spellStart"/>
      <w:r w:rsidRPr="00BC7AF3">
        <w:rPr>
          <w:rFonts w:ascii="Palatino Linotype" w:hAnsi="Palatino Linotype"/>
          <w:sz w:val="18"/>
          <w:szCs w:val="18"/>
          <w:lang w:val="en-US"/>
        </w:rPr>
        <w:t>revenu</w:t>
      </w:r>
      <w:proofErr w:type="spellEnd"/>
      <w:r w:rsidRPr="00BC7AF3">
        <w:rPr>
          <w:rFonts w:ascii="Palatino Linotype" w:hAnsi="Palatino Linotype"/>
          <w:sz w:val="18"/>
          <w:szCs w:val="18"/>
          <w:lang w:val="en-US"/>
        </w:rPr>
        <w:t xml:space="preserve"> </w:t>
      </w:r>
      <w:proofErr w:type="spellStart"/>
      <w:r w:rsidRPr="00BC7AF3">
        <w:rPr>
          <w:rFonts w:ascii="Palatino Linotype" w:hAnsi="Palatino Linotype"/>
          <w:sz w:val="18"/>
          <w:szCs w:val="18"/>
          <w:lang w:val="en-US"/>
        </w:rPr>
        <w:t>suffisant</w:t>
      </w:r>
      <w:proofErr w:type="spellEnd"/>
      <w:r w:rsidRPr="00BC7AF3">
        <w:rPr>
          <w:rFonts w:ascii="Palatino Linotype" w:hAnsi="Palatino Linotype"/>
          <w:sz w:val="18"/>
          <w:szCs w:val="18"/>
          <w:lang w:val="en-US"/>
        </w:rPr>
        <w:t xml:space="preserve">, </w:t>
      </w:r>
      <w:proofErr w:type="spellStart"/>
      <w:r w:rsidRPr="00BC7AF3">
        <w:rPr>
          <w:rFonts w:ascii="Palatino Linotype" w:hAnsi="Palatino Linotype"/>
          <w:sz w:val="18"/>
          <w:szCs w:val="18"/>
          <w:lang w:val="en-US"/>
        </w:rPr>
        <w:t>c'est</w:t>
      </w:r>
      <w:proofErr w:type="spellEnd"/>
      <w:r w:rsidRPr="00BC7AF3">
        <w:rPr>
          <w:rFonts w:ascii="Palatino Linotype" w:hAnsi="Palatino Linotype"/>
          <w:sz w:val="18"/>
          <w:szCs w:val="18"/>
          <w:lang w:val="en-US"/>
        </w:rPr>
        <w:t xml:space="preserve"> </w:t>
      </w:r>
      <w:proofErr w:type="spellStart"/>
      <w:r w:rsidRPr="00BC7AF3">
        <w:rPr>
          <w:rFonts w:ascii="Palatino Linotype" w:hAnsi="Palatino Linotype"/>
          <w:sz w:val="18"/>
          <w:szCs w:val="18"/>
          <w:lang w:val="en-US"/>
        </w:rPr>
        <w:t>comme</w:t>
      </w:r>
      <w:proofErr w:type="spellEnd"/>
      <w:r w:rsidRPr="00BC7AF3">
        <w:rPr>
          <w:rFonts w:ascii="Palatino Linotype" w:hAnsi="Palatino Linotype"/>
          <w:sz w:val="18"/>
          <w:szCs w:val="18"/>
          <w:lang w:val="en-US"/>
        </w:rPr>
        <w:t xml:space="preserve"> </w:t>
      </w:r>
      <w:proofErr w:type="spellStart"/>
      <w:r w:rsidRPr="00BC7AF3">
        <w:rPr>
          <w:rFonts w:ascii="Palatino Linotype" w:hAnsi="Palatino Linotype"/>
          <w:sz w:val="18"/>
          <w:szCs w:val="18"/>
          <w:lang w:val="en-US"/>
        </w:rPr>
        <w:t>si</w:t>
      </w:r>
      <w:proofErr w:type="spellEnd"/>
      <w:r w:rsidRPr="00BC7AF3">
        <w:rPr>
          <w:rFonts w:ascii="Palatino Linotype" w:hAnsi="Palatino Linotype"/>
          <w:sz w:val="18"/>
          <w:szCs w:val="18"/>
          <w:lang w:val="en-US"/>
        </w:rPr>
        <w:t xml:space="preserve"> on </w:t>
      </w:r>
      <w:proofErr w:type="spellStart"/>
      <w:r w:rsidRPr="00BC7AF3">
        <w:rPr>
          <w:rFonts w:ascii="Palatino Linotype" w:hAnsi="Palatino Linotype"/>
          <w:sz w:val="18"/>
          <w:szCs w:val="18"/>
          <w:lang w:val="en-US"/>
        </w:rPr>
        <w:t>disait</w:t>
      </w:r>
      <w:proofErr w:type="spellEnd"/>
      <w:r w:rsidRPr="00BC7AF3">
        <w:rPr>
          <w:rFonts w:ascii="Palatino Linotype" w:hAnsi="Palatino Linotype"/>
          <w:sz w:val="18"/>
          <w:szCs w:val="18"/>
          <w:lang w:val="en-US"/>
        </w:rPr>
        <w:t xml:space="preserve"> que la </w:t>
      </w:r>
      <w:proofErr w:type="spellStart"/>
      <w:r w:rsidRPr="00BC7AF3">
        <w:rPr>
          <w:rFonts w:ascii="Palatino Linotype" w:hAnsi="Palatino Linotype"/>
          <w:sz w:val="18"/>
          <w:szCs w:val="18"/>
          <w:lang w:val="en-US"/>
        </w:rPr>
        <w:t>géométrie</w:t>
      </w:r>
      <w:proofErr w:type="spellEnd"/>
      <w:r w:rsidRPr="00BC7AF3">
        <w:rPr>
          <w:rFonts w:ascii="Palatino Linotype" w:hAnsi="Palatino Linotype"/>
          <w:sz w:val="18"/>
          <w:szCs w:val="18"/>
          <w:lang w:val="en-US"/>
        </w:rPr>
        <w:t xml:space="preserve"> a pour objet de </w:t>
      </w:r>
      <w:proofErr w:type="spellStart"/>
      <w:r w:rsidRPr="00BC7AF3">
        <w:rPr>
          <w:rFonts w:ascii="Palatino Linotype" w:hAnsi="Palatino Linotype"/>
          <w:sz w:val="18"/>
          <w:szCs w:val="18"/>
          <w:lang w:val="en-US"/>
        </w:rPr>
        <w:t>construire</w:t>
      </w:r>
      <w:proofErr w:type="spellEnd"/>
      <w:r w:rsidRPr="00BC7AF3">
        <w:rPr>
          <w:rFonts w:ascii="Palatino Linotype" w:hAnsi="Palatino Linotype"/>
          <w:sz w:val="18"/>
          <w:szCs w:val="18"/>
          <w:lang w:val="en-US"/>
        </w:rPr>
        <w:t xml:space="preserve"> des </w:t>
      </w:r>
      <w:proofErr w:type="spellStart"/>
      <w:r w:rsidRPr="00BC7AF3">
        <w:rPr>
          <w:rFonts w:ascii="Palatino Linotype" w:hAnsi="Palatino Linotype"/>
          <w:sz w:val="18"/>
          <w:szCs w:val="18"/>
          <w:lang w:val="en-US"/>
        </w:rPr>
        <w:t>maisons</w:t>
      </w:r>
      <w:proofErr w:type="spellEnd"/>
      <w:r w:rsidRPr="00BC7AF3">
        <w:rPr>
          <w:rFonts w:ascii="Palatino Linotype" w:hAnsi="Palatino Linotype"/>
          <w:sz w:val="18"/>
          <w:szCs w:val="18"/>
          <w:lang w:val="en-US"/>
        </w:rPr>
        <w:t xml:space="preserve"> </w:t>
      </w:r>
      <w:proofErr w:type="spellStart"/>
      <w:r w:rsidRPr="00BC7AF3">
        <w:rPr>
          <w:rFonts w:ascii="Palatino Linotype" w:hAnsi="Palatino Linotype"/>
          <w:sz w:val="18"/>
          <w:szCs w:val="18"/>
          <w:lang w:val="en-US"/>
        </w:rPr>
        <w:t>solides</w:t>
      </w:r>
      <w:proofErr w:type="spellEnd"/>
      <w:r w:rsidRPr="00BC7AF3">
        <w:rPr>
          <w:rFonts w:ascii="Palatino Linotype" w:hAnsi="Palatino Linotype"/>
          <w:sz w:val="18"/>
          <w:szCs w:val="18"/>
          <w:lang w:val="en-US"/>
        </w:rPr>
        <w:t xml:space="preserve">, et que </w:t>
      </w:r>
      <w:proofErr w:type="spellStart"/>
      <w:r w:rsidRPr="00BC7AF3">
        <w:rPr>
          <w:rFonts w:ascii="Palatino Linotype" w:hAnsi="Palatino Linotype"/>
          <w:sz w:val="18"/>
          <w:szCs w:val="18"/>
          <w:lang w:val="en-US"/>
        </w:rPr>
        <w:t>l'astronomie</w:t>
      </w:r>
      <w:proofErr w:type="spellEnd"/>
      <w:r w:rsidRPr="00BC7AF3">
        <w:rPr>
          <w:rFonts w:ascii="Palatino Linotype" w:hAnsi="Palatino Linotype"/>
          <w:sz w:val="18"/>
          <w:szCs w:val="18"/>
          <w:lang w:val="en-US"/>
        </w:rPr>
        <w:t xml:space="preserve"> a pour objet de </w:t>
      </w:r>
      <w:proofErr w:type="spellStart"/>
      <w:r w:rsidRPr="00BC7AF3">
        <w:rPr>
          <w:rFonts w:ascii="Palatino Linotype" w:hAnsi="Palatino Linotype"/>
          <w:sz w:val="18"/>
          <w:szCs w:val="18"/>
          <w:lang w:val="en-US"/>
        </w:rPr>
        <w:t>naviguer</w:t>
      </w:r>
      <w:proofErr w:type="spellEnd"/>
      <w:r w:rsidRPr="00BC7AF3">
        <w:rPr>
          <w:rFonts w:ascii="Palatino Linotype" w:hAnsi="Palatino Linotype"/>
          <w:sz w:val="18"/>
          <w:szCs w:val="18"/>
          <w:lang w:val="en-US"/>
        </w:rPr>
        <w:t xml:space="preserve"> avec </w:t>
      </w:r>
      <w:proofErr w:type="spellStart"/>
      <w:r w:rsidRPr="00BC7AF3">
        <w:rPr>
          <w:rFonts w:ascii="Palatino Linotype" w:hAnsi="Palatino Linotype"/>
          <w:sz w:val="18"/>
          <w:szCs w:val="18"/>
          <w:lang w:val="en-US"/>
        </w:rPr>
        <w:t>sécu</w:t>
      </w:r>
      <w:proofErr w:type="spellEnd"/>
      <w:r w:rsidRPr="00BC7AF3">
        <w:rPr>
          <w:rFonts w:ascii="Palatino Linotype" w:hAnsi="Palatino Linotype"/>
          <w:sz w:val="18"/>
          <w:szCs w:val="18"/>
          <w:lang w:val="en-US"/>
        </w:rPr>
        <w:t xml:space="preserve">- </w:t>
      </w:r>
      <w:proofErr w:type="spellStart"/>
      <w:r w:rsidRPr="00BC7AF3">
        <w:rPr>
          <w:rFonts w:ascii="Palatino Linotype" w:hAnsi="Palatino Linotype"/>
          <w:sz w:val="18"/>
          <w:szCs w:val="18"/>
          <w:lang w:val="en-US"/>
        </w:rPr>
        <w:t>rité</w:t>
      </w:r>
      <w:proofErr w:type="spellEnd"/>
      <w:r w:rsidRPr="00BC7AF3">
        <w:rPr>
          <w:rFonts w:ascii="Palatino Linotype" w:hAnsi="Palatino Linotype"/>
          <w:sz w:val="18"/>
          <w:szCs w:val="18"/>
          <w:lang w:val="en-US"/>
        </w:rPr>
        <w:t xml:space="preserve"> sur les </w:t>
      </w:r>
      <w:proofErr w:type="spellStart"/>
      <w:r w:rsidRPr="00BC7AF3">
        <w:rPr>
          <w:rFonts w:ascii="Palatino Linotype" w:hAnsi="Palatino Linotype"/>
          <w:sz w:val="18"/>
          <w:szCs w:val="18"/>
          <w:lang w:val="en-US"/>
        </w:rPr>
        <w:t>mers</w:t>
      </w:r>
      <w:proofErr w:type="spellEnd"/>
      <w:r w:rsidRPr="00BC7AF3">
        <w:rPr>
          <w:rFonts w:ascii="Palatino Linotype" w:hAnsi="Palatino Linotype"/>
          <w:sz w:val="18"/>
          <w:szCs w:val="18"/>
          <w:lang w:val="en-US"/>
        </w:rPr>
        <w:t xml:space="preserve">. </w:t>
      </w:r>
      <w:proofErr w:type="spellStart"/>
      <w:r w:rsidRPr="004F3EAC">
        <w:rPr>
          <w:rFonts w:ascii="Palatino Linotype" w:hAnsi="Palatino Linotype"/>
          <w:sz w:val="18"/>
          <w:szCs w:val="18"/>
          <w:lang w:val="es-AR"/>
        </w:rPr>
        <w:t>C'est</w:t>
      </w:r>
      <w:proofErr w:type="spellEnd"/>
      <w:r w:rsidRPr="004F3EAC">
        <w:rPr>
          <w:rFonts w:ascii="Palatino Linotype" w:hAnsi="Palatino Linotype"/>
          <w:sz w:val="18"/>
          <w:szCs w:val="18"/>
          <w:lang w:val="es-AR"/>
        </w:rPr>
        <w:t xml:space="preserve">, en un </w:t>
      </w:r>
      <w:proofErr w:type="spellStart"/>
      <w:r w:rsidRPr="004F3EAC">
        <w:rPr>
          <w:rFonts w:ascii="Palatino Linotype" w:hAnsi="Palatino Linotype"/>
          <w:sz w:val="18"/>
          <w:szCs w:val="18"/>
          <w:lang w:val="es-AR"/>
        </w:rPr>
        <w:t>mot</w:t>
      </w:r>
      <w:proofErr w:type="spellEnd"/>
      <w:r w:rsidRPr="004F3EAC">
        <w:rPr>
          <w:rFonts w:ascii="Palatino Linotype" w:hAnsi="Palatino Linotype"/>
          <w:sz w:val="18"/>
          <w:szCs w:val="18"/>
          <w:lang w:val="es-AR"/>
        </w:rPr>
        <w:t xml:space="preserve">, </w:t>
      </w:r>
      <w:proofErr w:type="spellStart"/>
      <w:r w:rsidRPr="004F3EAC">
        <w:rPr>
          <w:rFonts w:ascii="Palatino Linotype" w:hAnsi="Palatino Linotype"/>
          <w:sz w:val="18"/>
          <w:szCs w:val="18"/>
          <w:lang w:val="es-AR"/>
        </w:rPr>
        <w:t>définir</w:t>
      </w:r>
      <w:proofErr w:type="spellEnd"/>
      <w:r w:rsidRPr="004F3EAC">
        <w:rPr>
          <w:rFonts w:ascii="Palatino Linotype" w:hAnsi="Palatino Linotype"/>
          <w:sz w:val="18"/>
          <w:szCs w:val="18"/>
          <w:lang w:val="es-AR"/>
        </w:rPr>
        <w:t xml:space="preserve"> la </w:t>
      </w:r>
      <w:proofErr w:type="spellStart"/>
      <w:r w:rsidRPr="004F3EAC">
        <w:rPr>
          <w:rFonts w:ascii="Palatino Linotype" w:hAnsi="Palatino Linotype"/>
          <w:sz w:val="18"/>
          <w:szCs w:val="18"/>
          <w:lang w:val="es-AR"/>
        </w:rPr>
        <w:t>science</w:t>
      </w:r>
      <w:proofErr w:type="spellEnd"/>
      <w:r w:rsidRPr="004F3EAC">
        <w:rPr>
          <w:rFonts w:ascii="Palatino Linotype" w:hAnsi="Palatino Linotype"/>
          <w:sz w:val="18"/>
          <w:szCs w:val="18"/>
          <w:lang w:val="es-AR"/>
        </w:rPr>
        <w:t xml:space="preserve"> </w:t>
      </w:r>
      <w:proofErr w:type="spellStart"/>
      <w:r w:rsidRPr="004F3EAC">
        <w:rPr>
          <w:rFonts w:ascii="Palatino Linotype" w:hAnsi="Palatino Linotype"/>
          <w:sz w:val="18"/>
          <w:szCs w:val="18"/>
          <w:lang w:val="es-AR"/>
        </w:rPr>
        <w:t>par</w:t>
      </w:r>
      <w:proofErr w:type="spellEnd"/>
      <w:r w:rsidRPr="004F3EAC">
        <w:rPr>
          <w:rFonts w:ascii="Palatino Linotype" w:hAnsi="Palatino Linotype"/>
          <w:sz w:val="18"/>
          <w:szCs w:val="18"/>
          <w:lang w:val="es-AR"/>
        </w:rPr>
        <w:t xml:space="preserve"> </w:t>
      </w:r>
      <w:proofErr w:type="spellStart"/>
      <w:r w:rsidRPr="004F3EAC">
        <w:rPr>
          <w:rFonts w:ascii="Palatino Linotype" w:hAnsi="Palatino Linotype"/>
          <w:sz w:val="18"/>
          <w:szCs w:val="18"/>
          <w:lang w:val="es-AR"/>
        </w:rPr>
        <w:t>ses</w:t>
      </w:r>
      <w:proofErr w:type="spellEnd"/>
      <w:r w:rsidRPr="004F3EAC">
        <w:rPr>
          <w:rFonts w:ascii="Palatino Linotype" w:hAnsi="Palatino Linotype"/>
          <w:sz w:val="18"/>
          <w:szCs w:val="18"/>
          <w:lang w:val="es-AR"/>
        </w:rPr>
        <w:t xml:space="preserve"> </w:t>
      </w:r>
      <w:proofErr w:type="spellStart"/>
      <w:r w:rsidRPr="004F3EAC">
        <w:rPr>
          <w:rFonts w:ascii="Palatino Linotype" w:hAnsi="Palatino Linotype"/>
          <w:sz w:val="18"/>
          <w:szCs w:val="18"/>
          <w:lang w:val="es-AR"/>
        </w:rPr>
        <w:t>applications</w:t>
      </w:r>
      <w:proofErr w:type="spellEnd"/>
      <w:r w:rsidRPr="004F3EAC">
        <w:rPr>
          <w:rFonts w:ascii="Palatino Linotype" w:hAnsi="Palatino Linotype"/>
          <w:sz w:val="18"/>
          <w:szCs w:val="18"/>
          <w:lang w:val="es-AR"/>
        </w:rPr>
        <w:t>” (</w:t>
      </w:r>
      <w:proofErr w:type="spellStart"/>
      <w:r w:rsidRPr="004F3EAC">
        <w:rPr>
          <w:rFonts w:ascii="Palatino Linotype" w:hAnsi="Palatino Linotype"/>
          <w:sz w:val="18"/>
          <w:szCs w:val="18"/>
          <w:lang w:val="es-AR"/>
        </w:rPr>
        <w:t>Walras</w:t>
      </w:r>
      <w:proofErr w:type="spellEnd"/>
      <w:r w:rsidRPr="004F3EAC">
        <w:rPr>
          <w:rFonts w:ascii="Palatino Linotype" w:hAnsi="Palatino Linotype"/>
          <w:sz w:val="18"/>
          <w:szCs w:val="18"/>
          <w:lang w:val="es-AR"/>
        </w:rPr>
        <w:t>, 1874, 4-6</w:t>
      </w:r>
      <w:r>
        <w:rPr>
          <w:rFonts w:ascii="Palatino Linotype" w:hAnsi="Palatino Linotype"/>
          <w:sz w:val="18"/>
          <w:szCs w:val="18"/>
          <w:lang w:val="es-AR"/>
        </w:rPr>
        <w:t>, cursiva propia</w:t>
      </w:r>
      <w:r w:rsidRPr="004F3EAC">
        <w:rPr>
          <w:rFonts w:ascii="Palatino Linotype" w:hAnsi="Palatino Linotype"/>
          <w:sz w:val="18"/>
          <w:szCs w:val="18"/>
          <w:lang w:val="es-AR"/>
        </w:rPr>
        <w:t xml:space="preserve">). </w:t>
      </w:r>
      <w:r w:rsidRPr="004F3EAC">
        <w:rPr>
          <w:rFonts w:ascii="Palatino Linotype" w:hAnsi="Palatino Linotype"/>
          <w:sz w:val="18"/>
          <w:szCs w:val="18"/>
        </w:rPr>
        <w:t xml:space="preserve"> </w:t>
      </w:r>
    </w:p>
  </w:endnote>
  <w:endnote w:id="12">
    <w:p w:rsidR="008E2E38" w:rsidRPr="004F3EAC" w:rsidRDefault="008E2E38" w:rsidP="008E2E38">
      <w:pPr>
        <w:pStyle w:val="NormalWeb"/>
        <w:spacing w:before="0" w:beforeAutospacing="0" w:after="120" w:afterAutospacing="0" w:line="360" w:lineRule="auto"/>
        <w:jc w:val="both"/>
        <w:rPr>
          <w:rFonts w:ascii="Palatino Linotype" w:hAnsi="Palatino Linotype"/>
          <w:sz w:val="18"/>
          <w:szCs w:val="18"/>
          <w:lang w:val="es-AR"/>
        </w:rPr>
      </w:pPr>
      <w:r w:rsidRPr="004F3EAC">
        <w:rPr>
          <w:rStyle w:val="Refdenotaalfinal"/>
          <w:rFonts w:ascii="Palatino Linotype" w:hAnsi="Palatino Linotype"/>
          <w:sz w:val="18"/>
          <w:szCs w:val="18"/>
        </w:rPr>
        <w:endnoteRef/>
      </w:r>
      <w:r w:rsidRPr="004F3EAC">
        <w:rPr>
          <w:rFonts w:ascii="Palatino Linotype" w:hAnsi="Palatino Linotype"/>
          <w:sz w:val="18"/>
          <w:szCs w:val="18"/>
          <w:lang w:val="es-AR"/>
        </w:rPr>
        <w:t xml:space="preserve"> Smith, en sus cursos sobre Jurisprudencia en la Universidad de Glasgow, que llegaron a hacerse públicos gracias a la recopilación los apuntes de dos estudiantes que asistieron a sus clases en el período 1762-1763 y en 1766, respectivamente, y que fueron publicados bajo el título </w:t>
      </w:r>
      <w:proofErr w:type="spellStart"/>
      <w:r w:rsidRPr="004F3EAC">
        <w:rPr>
          <w:rFonts w:ascii="Palatino Linotype" w:hAnsi="Palatino Linotype"/>
          <w:sz w:val="18"/>
          <w:szCs w:val="18"/>
          <w:lang w:val="es-AR"/>
        </w:rPr>
        <w:t>Lectures</w:t>
      </w:r>
      <w:proofErr w:type="spellEnd"/>
      <w:r w:rsidRPr="004F3EAC">
        <w:rPr>
          <w:rFonts w:ascii="Palatino Linotype" w:hAnsi="Palatino Linotype"/>
          <w:sz w:val="18"/>
          <w:szCs w:val="18"/>
          <w:lang w:val="es-AR"/>
        </w:rPr>
        <w:t xml:space="preserve"> </w:t>
      </w:r>
      <w:proofErr w:type="spellStart"/>
      <w:r w:rsidRPr="004F3EAC">
        <w:rPr>
          <w:rFonts w:ascii="Palatino Linotype" w:hAnsi="Palatino Linotype"/>
          <w:sz w:val="18"/>
          <w:szCs w:val="18"/>
          <w:lang w:val="es-AR"/>
        </w:rPr>
        <w:t>on</w:t>
      </w:r>
      <w:proofErr w:type="spellEnd"/>
      <w:r w:rsidRPr="004F3EAC">
        <w:rPr>
          <w:rFonts w:ascii="Palatino Linotype" w:hAnsi="Palatino Linotype"/>
          <w:sz w:val="18"/>
          <w:szCs w:val="18"/>
          <w:lang w:val="es-AR"/>
        </w:rPr>
        <w:t xml:space="preserve"> </w:t>
      </w:r>
      <w:proofErr w:type="spellStart"/>
      <w:r w:rsidRPr="004F3EAC">
        <w:rPr>
          <w:rFonts w:ascii="Palatino Linotype" w:hAnsi="Palatino Linotype"/>
          <w:sz w:val="18"/>
          <w:szCs w:val="18"/>
          <w:lang w:val="es-AR"/>
        </w:rPr>
        <w:t>Jurisprudence</w:t>
      </w:r>
      <w:proofErr w:type="spellEnd"/>
      <w:r w:rsidRPr="004F3EAC">
        <w:rPr>
          <w:rFonts w:ascii="Palatino Linotype" w:hAnsi="Palatino Linotype"/>
          <w:sz w:val="18"/>
          <w:szCs w:val="18"/>
          <w:lang w:val="es-AR"/>
        </w:rPr>
        <w:t xml:space="preserve">, no empleó en ningún momento la palabra Economía Política, pero sí la palabra </w:t>
      </w:r>
      <w:proofErr w:type="spellStart"/>
      <w:r w:rsidRPr="004F3EAC">
        <w:rPr>
          <w:rFonts w:ascii="Palatino Linotype" w:hAnsi="Palatino Linotype"/>
          <w:sz w:val="18"/>
          <w:szCs w:val="18"/>
          <w:lang w:val="es-AR"/>
        </w:rPr>
        <w:t>Police</w:t>
      </w:r>
      <w:proofErr w:type="spellEnd"/>
      <w:r w:rsidRPr="004F3EAC">
        <w:rPr>
          <w:rFonts w:ascii="Palatino Linotype" w:hAnsi="Palatino Linotype"/>
          <w:sz w:val="18"/>
          <w:szCs w:val="18"/>
          <w:lang w:val="es-AR"/>
        </w:rPr>
        <w:t xml:space="preserve"> (</w:t>
      </w:r>
      <w:proofErr w:type="spellStart"/>
      <w:r w:rsidRPr="004F3EAC">
        <w:rPr>
          <w:rFonts w:ascii="Palatino Linotype" w:hAnsi="Palatino Linotype"/>
          <w:sz w:val="18"/>
          <w:szCs w:val="18"/>
          <w:lang w:val="es-AR"/>
        </w:rPr>
        <w:t>Policia</w:t>
      </w:r>
      <w:proofErr w:type="spellEnd"/>
      <w:r w:rsidRPr="004F3EAC">
        <w:rPr>
          <w:rFonts w:ascii="Palatino Linotype" w:hAnsi="Palatino Linotype"/>
          <w:sz w:val="18"/>
          <w:szCs w:val="18"/>
          <w:lang w:val="es-AR"/>
        </w:rPr>
        <w:t>), que hacía alusión a uno de los cuatro objetivos de cualquier gobierno (los otros eran la Justicia (</w:t>
      </w:r>
      <w:proofErr w:type="spellStart"/>
      <w:r w:rsidRPr="004F3EAC">
        <w:rPr>
          <w:rFonts w:ascii="Palatino Linotype" w:hAnsi="Palatino Linotype"/>
          <w:sz w:val="18"/>
          <w:szCs w:val="18"/>
          <w:lang w:val="es-AR"/>
        </w:rPr>
        <w:t>Justice</w:t>
      </w:r>
      <w:proofErr w:type="spellEnd"/>
      <w:r w:rsidRPr="004F3EAC">
        <w:rPr>
          <w:rFonts w:ascii="Palatino Linotype" w:hAnsi="Palatino Linotype"/>
          <w:sz w:val="18"/>
          <w:szCs w:val="18"/>
          <w:lang w:val="es-AR"/>
        </w:rPr>
        <w:t>), los Ingresos (</w:t>
      </w:r>
      <w:proofErr w:type="spellStart"/>
      <w:r w:rsidRPr="004F3EAC">
        <w:rPr>
          <w:rFonts w:ascii="Palatino Linotype" w:hAnsi="Palatino Linotype"/>
          <w:sz w:val="18"/>
          <w:szCs w:val="18"/>
          <w:lang w:val="es-AR"/>
        </w:rPr>
        <w:t>Revenue</w:t>
      </w:r>
      <w:proofErr w:type="spellEnd"/>
      <w:r w:rsidRPr="004F3EAC">
        <w:rPr>
          <w:rFonts w:ascii="Palatino Linotype" w:hAnsi="Palatino Linotype"/>
          <w:sz w:val="18"/>
          <w:szCs w:val="18"/>
          <w:lang w:val="es-AR"/>
        </w:rPr>
        <w:t>) y las Armas (</w:t>
      </w:r>
      <w:proofErr w:type="spellStart"/>
      <w:r w:rsidRPr="004F3EAC">
        <w:rPr>
          <w:rFonts w:ascii="Palatino Linotype" w:hAnsi="Palatino Linotype"/>
          <w:sz w:val="18"/>
          <w:szCs w:val="18"/>
          <w:lang w:val="es-AR"/>
        </w:rPr>
        <w:t>Arms</w:t>
      </w:r>
      <w:proofErr w:type="spellEnd"/>
      <w:r w:rsidRPr="004F3EAC">
        <w:rPr>
          <w:rFonts w:ascii="Palatino Linotype" w:hAnsi="Palatino Linotype"/>
          <w:sz w:val="18"/>
          <w:szCs w:val="18"/>
          <w:lang w:val="es-AR"/>
        </w:rPr>
        <w:t>)), dirigido a promover las regulaciones que posibiliten la opulencia al interior de la nación (Smith, 1978, 47).</w:t>
      </w:r>
    </w:p>
  </w:endnote>
  <w:endnote w:id="13">
    <w:p w:rsidR="008E2E38" w:rsidRPr="004F3EAC" w:rsidRDefault="008E2E38" w:rsidP="008E2E38">
      <w:pPr>
        <w:spacing w:after="120" w:line="360" w:lineRule="auto"/>
        <w:jc w:val="both"/>
        <w:rPr>
          <w:rFonts w:ascii="Palatino Linotype" w:hAnsi="Palatino Linotype"/>
          <w:b/>
          <w:bCs/>
          <w:sz w:val="18"/>
          <w:szCs w:val="18"/>
          <w:lang w:val="en-US"/>
        </w:rPr>
      </w:pPr>
      <w:r w:rsidRPr="004F3EAC">
        <w:rPr>
          <w:rStyle w:val="Refdenotaalfinal"/>
          <w:rFonts w:ascii="Palatino Linotype" w:hAnsi="Palatino Linotype"/>
          <w:sz w:val="18"/>
          <w:szCs w:val="18"/>
        </w:rPr>
        <w:endnoteRef/>
      </w:r>
      <w:r w:rsidRPr="004F3EAC">
        <w:rPr>
          <w:rFonts w:ascii="Palatino Linotype" w:hAnsi="Palatino Linotype"/>
          <w:sz w:val="18"/>
          <w:szCs w:val="18"/>
          <w:lang w:val="en-US"/>
        </w:rPr>
        <w:t xml:space="preserve"> </w:t>
      </w:r>
      <w:proofErr w:type="spellStart"/>
      <w:r w:rsidRPr="004F3EAC">
        <w:rPr>
          <w:rFonts w:ascii="Palatino Linotype" w:hAnsi="Palatino Linotype"/>
          <w:sz w:val="18"/>
          <w:szCs w:val="18"/>
          <w:lang w:val="en-US"/>
        </w:rPr>
        <w:t>Incluso</w:t>
      </w:r>
      <w:proofErr w:type="spellEnd"/>
      <w:r w:rsidRPr="004F3EAC">
        <w:rPr>
          <w:rFonts w:ascii="Palatino Linotype" w:hAnsi="Palatino Linotype"/>
          <w:sz w:val="18"/>
          <w:szCs w:val="18"/>
          <w:lang w:val="en-US"/>
        </w:rPr>
        <w:t xml:space="preserve"> </w:t>
      </w:r>
      <w:proofErr w:type="spellStart"/>
      <w:r w:rsidRPr="004F3EAC">
        <w:rPr>
          <w:rFonts w:ascii="Palatino Linotype" w:hAnsi="Palatino Linotype"/>
          <w:sz w:val="18"/>
          <w:szCs w:val="18"/>
          <w:lang w:val="en-US"/>
        </w:rPr>
        <w:t>en</w:t>
      </w:r>
      <w:proofErr w:type="spellEnd"/>
      <w:r w:rsidRPr="004F3EAC">
        <w:rPr>
          <w:rFonts w:ascii="Palatino Linotype" w:hAnsi="Palatino Linotype"/>
          <w:sz w:val="18"/>
          <w:szCs w:val="18"/>
          <w:lang w:val="en-US"/>
        </w:rPr>
        <w:t xml:space="preserve"> un </w:t>
      </w:r>
      <w:proofErr w:type="spellStart"/>
      <w:r w:rsidRPr="004F3EAC">
        <w:rPr>
          <w:rFonts w:ascii="Palatino Linotype" w:hAnsi="Palatino Linotype"/>
          <w:sz w:val="18"/>
          <w:szCs w:val="18"/>
          <w:lang w:val="en-US"/>
        </w:rPr>
        <w:t>pasaje</w:t>
      </w:r>
      <w:proofErr w:type="spellEnd"/>
      <w:r w:rsidRPr="004F3EAC">
        <w:rPr>
          <w:rFonts w:ascii="Palatino Linotype" w:hAnsi="Palatino Linotype"/>
          <w:sz w:val="18"/>
          <w:szCs w:val="18"/>
          <w:lang w:val="en-US"/>
        </w:rPr>
        <w:t xml:space="preserve"> del </w:t>
      </w:r>
      <w:proofErr w:type="spellStart"/>
      <w:r w:rsidRPr="004F3EAC">
        <w:rPr>
          <w:rFonts w:ascii="Palatino Linotype" w:hAnsi="Palatino Linotype"/>
          <w:sz w:val="18"/>
          <w:szCs w:val="18"/>
          <w:lang w:val="en-US"/>
        </w:rPr>
        <w:t>libro</w:t>
      </w:r>
      <w:proofErr w:type="spellEnd"/>
      <w:r w:rsidRPr="004F3EAC">
        <w:rPr>
          <w:rFonts w:ascii="Palatino Linotype" w:hAnsi="Palatino Linotype"/>
          <w:sz w:val="18"/>
          <w:szCs w:val="18"/>
          <w:lang w:val="en-US"/>
        </w:rPr>
        <w:t xml:space="preserve"> IV </w:t>
      </w:r>
      <w:proofErr w:type="spellStart"/>
      <w:r w:rsidRPr="004F3EAC">
        <w:rPr>
          <w:rFonts w:ascii="Palatino Linotype" w:hAnsi="Palatino Linotype"/>
          <w:sz w:val="18"/>
          <w:szCs w:val="18"/>
          <w:lang w:val="en-US"/>
        </w:rPr>
        <w:t>respecto</w:t>
      </w:r>
      <w:proofErr w:type="spellEnd"/>
      <w:r w:rsidRPr="004F3EAC">
        <w:rPr>
          <w:rFonts w:ascii="Palatino Linotype" w:hAnsi="Palatino Linotype"/>
          <w:sz w:val="18"/>
          <w:szCs w:val="18"/>
          <w:lang w:val="en-US"/>
        </w:rPr>
        <w:t xml:space="preserve"> a la </w:t>
      </w:r>
      <w:proofErr w:type="spellStart"/>
      <w:r w:rsidRPr="004F3EAC">
        <w:rPr>
          <w:rFonts w:ascii="Palatino Linotype" w:hAnsi="Palatino Linotype"/>
          <w:sz w:val="18"/>
          <w:szCs w:val="18"/>
          <w:lang w:val="en-US"/>
        </w:rPr>
        <w:t>fisiocracia</w:t>
      </w:r>
      <w:proofErr w:type="spellEnd"/>
      <w:r w:rsidRPr="004F3EAC">
        <w:rPr>
          <w:rFonts w:ascii="Palatino Linotype" w:hAnsi="Palatino Linotype"/>
          <w:sz w:val="18"/>
          <w:szCs w:val="18"/>
          <w:lang w:val="en-US"/>
        </w:rPr>
        <w:t xml:space="preserve">, </w:t>
      </w:r>
      <w:proofErr w:type="spellStart"/>
      <w:r w:rsidRPr="004F3EAC">
        <w:rPr>
          <w:rFonts w:ascii="Palatino Linotype" w:hAnsi="Palatino Linotype"/>
          <w:sz w:val="18"/>
          <w:szCs w:val="18"/>
          <w:lang w:val="en-US"/>
        </w:rPr>
        <w:t>asimila</w:t>
      </w:r>
      <w:proofErr w:type="spellEnd"/>
      <w:r w:rsidRPr="004F3EAC">
        <w:rPr>
          <w:rFonts w:ascii="Palatino Linotype" w:hAnsi="Palatino Linotype"/>
          <w:sz w:val="18"/>
          <w:szCs w:val="18"/>
          <w:lang w:val="en-US"/>
        </w:rPr>
        <w:t xml:space="preserve"> la </w:t>
      </w:r>
      <w:proofErr w:type="spellStart"/>
      <w:r w:rsidRPr="004F3EAC">
        <w:rPr>
          <w:rFonts w:ascii="Palatino Linotype" w:hAnsi="Palatino Linotype"/>
          <w:sz w:val="18"/>
          <w:szCs w:val="18"/>
          <w:lang w:val="en-US"/>
        </w:rPr>
        <w:t>Economía</w:t>
      </w:r>
      <w:proofErr w:type="spellEnd"/>
      <w:r w:rsidRPr="004F3EAC">
        <w:rPr>
          <w:rFonts w:ascii="Palatino Linotype" w:hAnsi="Palatino Linotype"/>
          <w:sz w:val="18"/>
          <w:szCs w:val="18"/>
          <w:lang w:val="en-US"/>
        </w:rPr>
        <w:t xml:space="preserve"> </w:t>
      </w:r>
      <w:proofErr w:type="spellStart"/>
      <w:r w:rsidRPr="004F3EAC">
        <w:rPr>
          <w:rFonts w:ascii="Palatino Linotype" w:hAnsi="Palatino Linotype"/>
          <w:sz w:val="18"/>
          <w:szCs w:val="18"/>
          <w:lang w:val="en-US"/>
        </w:rPr>
        <w:t>Política</w:t>
      </w:r>
      <w:proofErr w:type="spellEnd"/>
      <w:r w:rsidRPr="004F3EAC">
        <w:rPr>
          <w:rFonts w:ascii="Palatino Linotype" w:hAnsi="Palatino Linotype"/>
          <w:sz w:val="18"/>
          <w:szCs w:val="18"/>
          <w:lang w:val="en-US"/>
        </w:rPr>
        <w:t xml:space="preserve"> al </w:t>
      </w:r>
      <w:proofErr w:type="spellStart"/>
      <w:r w:rsidRPr="004F3EAC">
        <w:rPr>
          <w:rFonts w:ascii="Palatino Linotype" w:hAnsi="Palatino Linotype"/>
          <w:sz w:val="18"/>
          <w:szCs w:val="18"/>
          <w:lang w:val="en-US"/>
        </w:rPr>
        <w:t>título</w:t>
      </w:r>
      <w:proofErr w:type="spellEnd"/>
      <w:r w:rsidRPr="004F3EAC">
        <w:rPr>
          <w:rFonts w:ascii="Palatino Linotype" w:hAnsi="Palatino Linotype"/>
          <w:sz w:val="18"/>
          <w:szCs w:val="18"/>
          <w:lang w:val="en-US"/>
        </w:rPr>
        <w:t xml:space="preserve"> de </w:t>
      </w:r>
      <w:proofErr w:type="spellStart"/>
      <w:r w:rsidRPr="004F3EAC">
        <w:rPr>
          <w:rFonts w:ascii="Palatino Linotype" w:hAnsi="Palatino Linotype"/>
          <w:sz w:val="18"/>
          <w:szCs w:val="18"/>
          <w:lang w:val="en-US"/>
        </w:rPr>
        <w:t>su</w:t>
      </w:r>
      <w:proofErr w:type="spellEnd"/>
      <w:r w:rsidRPr="004F3EAC">
        <w:rPr>
          <w:rFonts w:ascii="Palatino Linotype" w:hAnsi="Palatino Linotype"/>
          <w:sz w:val="18"/>
          <w:szCs w:val="18"/>
          <w:lang w:val="en-US"/>
        </w:rPr>
        <w:t xml:space="preserve"> </w:t>
      </w:r>
      <w:proofErr w:type="spellStart"/>
      <w:r w:rsidRPr="004F3EAC">
        <w:rPr>
          <w:rFonts w:ascii="Palatino Linotype" w:hAnsi="Palatino Linotype"/>
          <w:sz w:val="18"/>
          <w:szCs w:val="18"/>
          <w:lang w:val="en-US"/>
        </w:rPr>
        <w:t>obra</w:t>
      </w:r>
      <w:proofErr w:type="spellEnd"/>
      <w:r w:rsidRPr="004F3EAC">
        <w:rPr>
          <w:rFonts w:ascii="Palatino Linotype" w:hAnsi="Palatino Linotype"/>
          <w:sz w:val="18"/>
          <w:szCs w:val="18"/>
          <w:lang w:val="en-US"/>
        </w:rPr>
        <w:t xml:space="preserve">, </w:t>
      </w:r>
      <w:proofErr w:type="spellStart"/>
      <w:r w:rsidRPr="004F3EAC">
        <w:rPr>
          <w:rFonts w:ascii="Palatino Linotype" w:hAnsi="Palatino Linotype"/>
          <w:sz w:val="18"/>
          <w:szCs w:val="18"/>
          <w:lang w:val="en-US"/>
        </w:rPr>
        <w:t>es</w:t>
      </w:r>
      <w:proofErr w:type="spellEnd"/>
      <w:r w:rsidRPr="004F3EAC">
        <w:rPr>
          <w:rFonts w:ascii="Palatino Linotype" w:hAnsi="Palatino Linotype"/>
          <w:sz w:val="18"/>
          <w:szCs w:val="18"/>
          <w:lang w:val="en-US"/>
        </w:rPr>
        <w:t xml:space="preserve"> </w:t>
      </w:r>
      <w:proofErr w:type="spellStart"/>
      <w:r w:rsidRPr="004F3EAC">
        <w:rPr>
          <w:rFonts w:ascii="Palatino Linotype" w:hAnsi="Palatino Linotype"/>
          <w:sz w:val="18"/>
          <w:szCs w:val="18"/>
          <w:lang w:val="en-US"/>
        </w:rPr>
        <w:t>decir</w:t>
      </w:r>
      <w:proofErr w:type="spellEnd"/>
      <w:r w:rsidRPr="004F3EAC">
        <w:rPr>
          <w:rFonts w:ascii="Palatino Linotype" w:hAnsi="Palatino Linotype"/>
          <w:sz w:val="18"/>
          <w:szCs w:val="18"/>
          <w:lang w:val="en-US"/>
        </w:rPr>
        <w:t xml:space="preserve"> al </w:t>
      </w:r>
      <w:proofErr w:type="spellStart"/>
      <w:r w:rsidRPr="004F3EAC">
        <w:rPr>
          <w:rFonts w:ascii="Palatino Linotype" w:hAnsi="Palatino Linotype"/>
          <w:sz w:val="18"/>
          <w:szCs w:val="18"/>
          <w:lang w:val="en-US"/>
        </w:rPr>
        <w:t>estudio</w:t>
      </w:r>
      <w:proofErr w:type="spellEnd"/>
      <w:r w:rsidRPr="004F3EAC">
        <w:rPr>
          <w:rFonts w:ascii="Palatino Linotype" w:hAnsi="Palatino Linotype"/>
          <w:sz w:val="18"/>
          <w:szCs w:val="18"/>
          <w:lang w:val="en-US"/>
        </w:rPr>
        <w:t xml:space="preserve"> de la </w:t>
      </w:r>
      <w:proofErr w:type="spellStart"/>
      <w:r w:rsidRPr="004F3EAC">
        <w:rPr>
          <w:rFonts w:ascii="Palatino Linotype" w:hAnsi="Palatino Linotype"/>
          <w:sz w:val="18"/>
          <w:szCs w:val="18"/>
          <w:lang w:val="en-US"/>
        </w:rPr>
        <w:t>naturaleza</w:t>
      </w:r>
      <w:proofErr w:type="spellEnd"/>
      <w:r w:rsidRPr="004F3EAC">
        <w:rPr>
          <w:rFonts w:ascii="Palatino Linotype" w:hAnsi="Palatino Linotype"/>
          <w:sz w:val="18"/>
          <w:szCs w:val="18"/>
          <w:lang w:val="en-US"/>
        </w:rPr>
        <w:t xml:space="preserve"> y causa de la </w:t>
      </w:r>
      <w:proofErr w:type="spellStart"/>
      <w:r w:rsidRPr="004F3EAC">
        <w:rPr>
          <w:rFonts w:ascii="Palatino Linotype" w:hAnsi="Palatino Linotype"/>
          <w:sz w:val="18"/>
          <w:szCs w:val="18"/>
          <w:lang w:val="en-US"/>
        </w:rPr>
        <w:t>riqueza</w:t>
      </w:r>
      <w:proofErr w:type="spellEnd"/>
      <w:r w:rsidRPr="004F3EAC">
        <w:rPr>
          <w:rFonts w:ascii="Palatino Linotype" w:hAnsi="Palatino Linotype"/>
          <w:sz w:val="18"/>
          <w:szCs w:val="18"/>
          <w:lang w:val="en-US"/>
        </w:rPr>
        <w:t xml:space="preserve"> de las </w:t>
      </w:r>
      <w:proofErr w:type="spellStart"/>
      <w:r w:rsidRPr="004F3EAC">
        <w:rPr>
          <w:rFonts w:ascii="Palatino Linotype" w:hAnsi="Palatino Linotype"/>
          <w:sz w:val="18"/>
          <w:szCs w:val="18"/>
          <w:lang w:val="en-US"/>
        </w:rPr>
        <w:t>naciones</w:t>
      </w:r>
      <w:proofErr w:type="spellEnd"/>
      <w:r w:rsidRPr="004F3EAC">
        <w:rPr>
          <w:rFonts w:ascii="Palatino Linotype" w:hAnsi="Palatino Linotype"/>
          <w:sz w:val="18"/>
          <w:szCs w:val="18"/>
          <w:lang w:val="en-US"/>
        </w:rPr>
        <w:t>: “</w:t>
      </w:r>
      <w:r w:rsidRPr="004F3EAC">
        <w:rPr>
          <w:rFonts w:ascii="Palatino Linotype" w:hAnsi="Palatino Linotype" w:cs="Century731BT-RomanA"/>
          <w:sz w:val="18"/>
          <w:szCs w:val="18"/>
          <w:lang w:val="en-US" w:eastAsia="es-AR"/>
        </w:rPr>
        <w:t xml:space="preserve">This sect, in their works, which are very numerous, and which treat not only of what is properly called Political Economy, or of the nature and causes of the wealth of nations, but of every other branch of the system of civil government, all follow implicitly and without any sensible variation, the doctrine of Mr. </w:t>
      </w:r>
      <w:proofErr w:type="spellStart"/>
      <w:r w:rsidRPr="004F3EAC">
        <w:rPr>
          <w:rFonts w:ascii="Palatino Linotype" w:hAnsi="Palatino Linotype" w:cs="Century731BT-RomanA"/>
          <w:sz w:val="18"/>
          <w:szCs w:val="18"/>
          <w:lang w:val="en-US" w:eastAsia="es-AR"/>
        </w:rPr>
        <w:t>Quesnai</w:t>
      </w:r>
      <w:proofErr w:type="spellEnd"/>
      <w:r w:rsidRPr="004F3EAC">
        <w:rPr>
          <w:rFonts w:ascii="Palatino Linotype" w:hAnsi="Palatino Linotype" w:cs="Century731BT-RomanA"/>
          <w:sz w:val="18"/>
          <w:szCs w:val="18"/>
          <w:lang w:val="en-US" w:eastAsia="es-AR"/>
        </w:rPr>
        <w:t>” (Smith, 1976, 678).</w:t>
      </w:r>
      <w:r w:rsidRPr="004F3EAC">
        <w:rPr>
          <w:rFonts w:ascii="Palatino Linotype" w:hAnsi="Palatino Linotype"/>
          <w:b/>
          <w:bCs/>
          <w:sz w:val="18"/>
          <w:szCs w:val="18"/>
          <w:lang w:val="en-US"/>
        </w:rPr>
        <w:t xml:space="preserve"> </w:t>
      </w:r>
    </w:p>
  </w:endnote>
  <w:endnote w:id="14">
    <w:p w:rsidR="008E2E38" w:rsidRPr="004F3EAC" w:rsidRDefault="008E2E38" w:rsidP="008E2E38">
      <w:pPr>
        <w:pStyle w:val="Textonotaalfinal"/>
        <w:spacing w:after="120" w:line="360" w:lineRule="auto"/>
        <w:jc w:val="both"/>
        <w:rPr>
          <w:rFonts w:ascii="Palatino Linotype" w:hAnsi="Palatino Linotype"/>
          <w:sz w:val="18"/>
          <w:szCs w:val="18"/>
        </w:rPr>
      </w:pPr>
      <w:r w:rsidRPr="004F3EAC">
        <w:rPr>
          <w:rStyle w:val="Refdenotaalfinal"/>
          <w:rFonts w:ascii="Palatino Linotype" w:hAnsi="Palatino Linotype"/>
          <w:sz w:val="18"/>
          <w:szCs w:val="18"/>
        </w:rPr>
        <w:endnoteRef/>
      </w:r>
      <w:r w:rsidRPr="004F3EAC">
        <w:rPr>
          <w:rFonts w:ascii="Palatino Linotype" w:hAnsi="Palatino Linotype"/>
          <w:sz w:val="18"/>
          <w:szCs w:val="18"/>
        </w:rPr>
        <w:t xml:space="preserve"> Según lo testifican los apuntes de un estudiante de las clases sobre Jurisprudencia de Smith recopiladas en el libro </w:t>
      </w:r>
      <w:proofErr w:type="spellStart"/>
      <w:r w:rsidRPr="004F3EAC">
        <w:rPr>
          <w:rFonts w:ascii="Palatino Linotype" w:hAnsi="Palatino Linotype"/>
          <w:sz w:val="18"/>
          <w:szCs w:val="18"/>
        </w:rPr>
        <w:t>Lectures</w:t>
      </w:r>
      <w:proofErr w:type="spellEnd"/>
      <w:r w:rsidRPr="004F3EAC">
        <w:rPr>
          <w:rFonts w:ascii="Palatino Linotype" w:hAnsi="Palatino Linotype"/>
          <w:sz w:val="18"/>
          <w:szCs w:val="18"/>
        </w:rPr>
        <w:t xml:space="preserve"> </w:t>
      </w:r>
      <w:proofErr w:type="spellStart"/>
      <w:r w:rsidRPr="004F3EAC">
        <w:rPr>
          <w:rFonts w:ascii="Palatino Linotype" w:hAnsi="Palatino Linotype"/>
          <w:sz w:val="18"/>
          <w:szCs w:val="18"/>
        </w:rPr>
        <w:t>on</w:t>
      </w:r>
      <w:proofErr w:type="spellEnd"/>
      <w:r w:rsidRPr="004F3EAC">
        <w:rPr>
          <w:rFonts w:ascii="Palatino Linotype" w:hAnsi="Palatino Linotype"/>
          <w:sz w:val="18"/>
          <w:szCs w:val="18"/>
        </w:rPr>
        <w:t xml:space="preserve"> </w:t>
      </w:r>
      <w:proofErr w:type="spellStart"/>
      <w:r w:rsidRPr="004F3EAC">
        <w:rPr>
          <w:rFonts w:ascii="Palatino Linotype" w:hAnsi="Palatino Linotype"/>
          <w:sz w:val="18"/>
          <w:szCs w:val="18"/>
        </w:rPr>
        <w:t>Jurisprudence</w:t>
      </w:r>
      <w:proofErr w:type="spellEnd"/>
      <w:r w:rsidRPr="004F3EAC">
        <w:rPr>
          <w:rFonts w:ascii="Palatino Linotype" w:hAnsi="Palatino Linotype"/>
          <w:sz w:val="18"/>
          <w:szCs w:val="18"/>
        </w:rPr>
        <w:t>, ya en 1762, es decir tres años pasados de la primera publicación de La Teoría de los Sentimientos Morales, Adam Smith se encontraba investigando nociones y conceptos que luego, catorce años más tarde, se verían plasmados en La Riqueza de las Naciones (los registros de su testimonian que empezó a componer esa obra en 1767).</w:t>
      </w:r>
    </w:p>
  </w:endnote>
  <w:endnote w:id="15">
    <w:p w:rsidR="008E2E38" w:rsidRPr="004F3EAC" w:rsidRDefault="008E2E38" w:rsidP="008E2E38">
      <w:pPr>
        <w:pStyle w:val="Textonotaalfinal"/>
        <w:spacing w:after="120" w:line="360" w:lineRule="auto"/>
        <w:jc w:val="both"/>
        <w:rPr>
          <w:rFonts w:ascii="Palatino Linotype" w:hAnsi="Palatino Linotype"/>
          <w:sz w:val="18"/>
          <w:szCs w:val="18"/>
        </w:rPr>
      </w:pPr>
      <w:r w:rsidRPr="004F3EAC">
        <w:rPr>
          <w:rStyle w:val="Refdenotaalfinal"/>
          <w:rFonts w:ascii="Palatino Linotype" w:hAnsi="Palatino Linotype"/>
          <w:sz w:val="18"/>
          <w:szCs w:val="18"/>
        </w:rPr>
        <w:endnoteRef/>
      </w:r>
      <w:r w:rsidRPr="004F3EAC">
        <w:rPr>
          <w:rFonts w:ascii="Palatino Linotype" w:hAnsi="Palatino Linotype"/>
          <w:sz w:val="18"/>
          <w:szCs w:val="18"/>
        </w:rPr>
        <w:t xml:space="preserve"> También destinaría un capítulo al tratamiento del mismo tema en su obra A Short </w:t>
      </w:r>
      <w:proofErr w:type="spellStart"/>
      <w:r w:rsidRPr="004F3EAC">
        <w:rPr>
          <w:rFonts w:ascii="Palatino Linotype" w:hAnsi="Palatino Linotype"/>
          <w:sz w:val="18"/>
          <w:szCs w:val="18"/>
        </w:rPr>
        <w:t>Introduction</w:t>
      </w:r>
      <w:proofErr w:type="spellEnd"/>
      <w:r w:rsidRPr="004F3EAC">
        <w:rPr>
          <w:rFonts w:ascii="Palatino Linotype" w:hAnsi="Palatino Linotype"/>
          <w:sz w:val="18"/>
          <w:szCs w:val="18"/>
        </w:rPr>
        <w:t xml:space="preserve"> to Moral </w:t>
      </w:r>
      <w:proofErr w:type="spellStart"/>
      <w:r w:rsidRPr="004F3EAC">
        <w:rPr>
          <w:rFonts w:ascii="Palatino Linotype" w:hAnsi="Palatino Linotype"/>
          <w:sz w:val="18"/>
          <w:szCs w:val="18"/>
        </w:rPr>
        <w:t>Philosophy</w:t>
      </w:r>
      <w:proofErr w:type="spellEnd"/>
      <w:r w:rsidRPr="004F3EAC">
        <w:rPr>
          <w:rFonts w:ascii="Palatino Linotype" w:hAnsi="Palatino Linotype"/>
          <w:sz w:val="18"/>
          <w:szCs w:val="18"/>
        </w:rPr>
        <w:t xml:space="preserve"> en 1753.</w:t>
      </w:r>
    </w:p>
  </w:endnote>
  <w:endnote w:id="16">
    <w:p w:rsidR="008E2E38" w:rsidRPr="004F3EAC" w:rsidRDefault="008E2E38" w:rsidP="008E2E38">
      <w:pPr>
        <w:spacing w:after="120" w:line="360" w:lineRule="auto"/>
        <w:jc w:val="both"/>
        <w:rPr>
          <w:rFonts w:ascii="Palatino Linotype" w:hAnsi="Palatino Linotype"/>
          <w:sz w:val="18"/>
          <w:szCs w:val="18"/>
        </w:rPr>
      </w:pPr>
      <w:r w:rsidRPr="004F3EAC">
        <w:rPr>
          <w:rStyle w:val="Refdenotaalfinal"/>
          <w:rFonts w:ascii="Palatino Linotype" w:hAnsi="Palatino Linotype"/>
          <w:sz w:val="18"/>
          <w:szCs w:val="18"/>
        </w:rPr>
        <w:endnoteRef/>
      </w:r>
      <w:r w:rsidRPr="004F3EAC">
        <w:rPr>
          <w:rFonts w:ascii="Palatino Linotype" w:hAnsi="Palatino Linotype"/>
          <w:sz w:val="18"/>
          <w:szCs w:val="18"/>
        </w:rPr>
        <w:t xml:space="preserve"> El sostener que la riqueza de un país consiste en la cantidad de metales preciosos que circulan en este y que por lo tanto la nación debía abocarse a acumular oro, eran para Smith meras suposiciones de la “los prejuicios vulgares que fueron introducidos por el sistema mercantil” (Smith, 1976, 555). Por su parte, el representarse “la riqueza de las naciones como fundada, no en el acervo imperecedero del dinero, sino en los bienes consumibles que anualmente se reproducen por el trabajo de la sociedad” (Smith, 1976, 678), permitía a Smith considerar a los estudiosos franceses por sobre los mercantilistas y sostener que su sistema era “el que acaso más se aproxima a la verdad, entre cuantos hasta ahora se han publicado sobre Economía política” (Smith, 1976, 678). De todos modos, la verdad “no había sido alcanzada”, porque los fisiócratas consideraban que el único trabajo productivo es el que se emplea en el cultivo de las tierras, y estas consideraciones, en palabras de Smith, eran, sin dudas, “restringidas y mezquinas”.</w:t>
      </w:r>
    </w:p>
  </w:endnote>
  <w:endnote w:id="17">
    <w:p w:rsidR="008E2E38" w:rsidRPr="004F3EAC" w:rsidRDefault="008E2E38" w:rsidP="008E2E38">
      <w:pPr>
        <w:spacing w:after="120" w:line="360" w:lineRule="auto"/>
        <w:jc w:val="both"/>
        <w:rPr>
          <w:rFonts w:ascii="Palatino Linotype" w:hAnsi="Palatino Linotype"/>
          <w:sz w:val="18"/>
          <w:szCs w:val="18"/>
          <w:lang w:val="en-US"/>
        </w:rPr>
      </w:pPr>
      <w:r w:rsidRPr="004F3EAC">
        <w:rPr>
          <w:rStyle w:val="Refdenotaalfinal"/>
          <w:rFonts w:ascii="Palatino Linotype" w:hAnsi="Palatino Linotype"/>
          <w:sz w:val="18"/>
          <w:szCs w:val="18"/>
        </w:rPr>
        <w:endnoteRef/>
      </w:r>
      <w:r w:rsidRPr="004F3EAC">
        <w:rPr>
          <w:rFonts w:ascii="Palatino Linotype" w:hAnsi="Palatino Linotype"/>
          <w:sz w:val="18"/>
          <w:szCs w:val="18"/>
          <w:lang w:val="en-US"/>
        </w:rPr>
        <w:t xml:space="preserve"> “When the division of </w:t>
      </w:r>
      <w:proofErr w:type="spellStart"/>
      <w:r w:rsidRPr="004F3EAC">
        <w:rPr>
          <w:rFonts w:ascii="Palatino Linotype" w:hAnsi="Palatino Linotype"/>
          <w:sz w:val="18"/>
          <w:szCs w:val="18"/>
          <w:lang w:val="en-US"/>
        </w:rPr>
        <w:t>labour</w:t>
      </w:r>
      <w:proofErr w:type="spellEnd"/>
      <w:r w:rsidRPr="004F3EAC">
        <w:rPr>
          <w:rFonts w:ascii="Palatino Linotype" w:hAnsi="Palatino Linotype"/>
          <w:sz w:val="18"/>
          <w:szCs w:val="18"/>
          <w:lang w:val="en-US"/>
        </w:rPr>
        <w:t xml:space="preserve"> has been once thoroughly established, it is but a very small part of a man’s wants which the produce of his own </w:t>
      </w:r>
      <w:proofErr w:type="spellStart"/>
      <w:r w:rsidRPr="004F3EAC">
        <w:rPr>
          <w:rFonts w:ascii="Palatino Linotype" w:hAnsi="Palatino Linotype"/>
          <w:sz w:val="18"/>
          <w:szCs w:val="18"/>
          <w:lang w:val="en-US"/>
        </w:rPr>
        <w:t>labour</w:t>
      </w:r>
      <w:proofErr w:type="spellEnd"/>
      <w:r w:rsidRPr="004F3EAC">
        <w:rPr>
          <w:rFonts w:ascii="Palatino Linotype" w:hAnsi="Palatino Linotype"/>
          <w:sz w:val="18"/>
          <w:szCs w:val="18"/>
          <w:lang w:val="en-US"/>
        </w:rPr>
        <w:t xml:space="preserve"> can supply. He supplies the far greater part of them by exchanging that surplus part of the produce of his own </w:t>
      </w:r>
      <w:proofErr w:type="spellStart"/>
      <w:r w:rsidRPr="004F3EAC">
        <w:rPr>
          <w:rFonts w:ascii="Palatino Linotype" w:hAnsi="Palatino Linotype"/>
          <w:sz w:val="18"/>
          <w:szCs w:val="18"/>
          <w:lang w:val="en-US"/>
        </w:rPr>
        <w:t>labour</w:t>
      </w:r>
      <w:proofErr w:type="spellEnd"/>
      <w:r w:rsidRPr="004F3EAC">
        <w:rPr>
          <w:rFonts w:ascii="Palatino Linotype" w:hAnsi="Palatino Linotype"/>
          <w:sz w:val="18"/>
          <w:szCs w:val="18"/>
          <w:lang w:val="en-US"/>
        </w:rPr>
        <w:t xml:space="preserve">, which is over and above his own consumption, for such parts of the produce of other men’s </w:t>
      </w:r>
      <w:proofErr w:type="spellStart"/>
      <w:r w:rsidRPr="004F3EAC">
        <w:rPr>
          <w:rFonts w:ascii="Palatino Linotype" w:hAnsi="Palatino Linotype"/>
          <w:sz w:val="18"/>
          <w:szCs w:val="18"/>
          <w:lang w:val="en-US"/>
        </w:rPr>
        <w:t>labour</w:t>
      </w:r>
      <w:proofErr w:type="spellEnd"/>
      <w:r w:rsidRPr="004F3EAC">
        <w:rPr>
          <w:rFonts w:ascii="Palatino Linotype" w:hAnsi="Palatino Linotype"/>
          <w:sz w:val="18"/>
          <w:szCs w:val="18"/>
          <w:lang w:val="en-US"/>
        </w:rPr>
        <w:t xml:space="preserve"> as he has occasion for. Every man thus lives by exchanging, or </w:t>
      </w:r>
      <w:r w:rsidRPr="005368BF">
        <w:rPr>
          <w:rFonts w:ascii="Palatino Linotype" w:hAnsi="Palatino Linotype"/>
          <w:i/>
          <w:sz w:val="18"/>
          <w:szCs w:val="18"/>
          <w:lang w:val="en-US"/>
        </w:rPr>
        <w:t>becomes</w:t>
      </w:r>
      <w:r w:rsidRPr="004F3EAC">
        <w:rPr>
          <w:rFonts w:ascii="Palatino Linotype" w:hAnsi="Palatino Linotype"/>
          <w:sz w:val="18"/>
          <w:szCs w:val="18"/>
          <w:lang w:val="en-US"/>
        </w:rPr>
        <w:t xml:space="preserve"> in some measure a </w:t>
      </w:r>
      <w:proofErr w:type="gramStart"/>
      <w:r w:rsidRPr="004F3EAC">
        <w:rPr>
          <w:rFonts w:ascii="Palatino Linotype" w:hAnsi="Palatino Linotype"/>
          <w:sz w:val="18"/>
          <w:szCs w:val="18"/>
          <w:lang w:val="en-US"/>
        </w:rPr>
        <w:t>merchant,</w:t>
      </w:r>
      <w:proofErr w:type="gramEnd"/>
      <w:r w:rsidRPr="004F3EAC">
        <w:rPr>
          <w:rFonts w:ascii="Palatino Linotype" w:hAnsi="Palatino Linotype"/>
          <w:sz w:val="18"/>
          <w:szCs w:val="18"/>
          <w:lang w:val="en-US"/>
        </w:rPr>
        <w:t xml:space="preserve"> and the society itself </w:t>
      </w:r>
      <w:r w:rsidRPr="005368BF">
        <w:rPr>
          <w:rFonts w:ascii="Palatino Linotype" w:hAnsi="Palatino Linotype"/>
          <w:i/>
          <w:sz w:val="18"/>
          <w:szCs w:val="18"/>
          <w:lang w:val="en-US"/>
        </w:rPr>
        <w:t>grows to be</w:t>
      </w:r>
      <w:r w:rsidRPr="004F3EAC">
        <w:rPr>
          <w:rFonts w:ascii="Palatino Linotype" w:hAnsi="Palatino Linotype"/>
          <w:sz w:val="18"/>
          <w:szCs w:val="18"/>
          <w:lang w:val="en-US"/>
        </w:rPr>
        <w:t xml:space="preserve"> what is properly a commercial society” (Smith, 1976, 37, </w:t>
      </w:r>
      <w:proofErr w:type="spellStart"/>
      <w:r>
        <w:rPr>
          <w:rFonts w:ascii="Palatino Linotype" w:hAnsi="Palatino Linotype"/>
          <w:sz w:val="18"/>
          <w:szCs w:val="18"/>
          <w:lang w:val="en-US"/>
        </w:rPr>
        <w:t>cursiva</w:t>
      </w:r>
      <w:proofErr w:type="spellEnd"/>
      <w:r w:rsidRPr="004F3EAC">
        <w:rPr>
          <w:rFonts w:ascii="Palatino Linotype" w:hAnsi="Palatino Linotype"/>
          <w:sz w:val="18"/>
          <w:szCs w:val="18"/>
          <w:lang w:val="en-US"/>
        </w:rPr>
        <w:t xml:space="preserve"> </w:t>
      </w:r>
      <w:proofErr w:type="spellStart"/>
      <w:r w:rsidRPr="004F3EAC">
        <w:rPr>
          <w:rFonts w:ascii="Palatino Linotype" w:hAnsi="Palatino Linotype"/>
          <w:sz w:val="18"/>
          <w:szCs w:val="18"/>
          <w:lang w:val="en-US"/>
        </w:rPr>
        <w:t>propio</w:t>
      </w:r>
      <w:proofErr w:type="spellEnd"/>
      <w:r w:rsidRPr="004F3EAC">
        <w:rPr>
          <w:rFonts w:ascii="Palatino Linotype" w:hAnsi="Palatino Linotype"/>
          <w:sz w:val="18"/>
          <w:szCs w:val="18"/>
          <w:lang w:val="en-US"/>
        </w:rPr>
        <w:t>).</w:t>
      </w:r>
    </w:p>
  </w:endnote>
  <w:endnote w:id="18">
    <w:p w:rsidR="008E2E38" w:rsidRPr="004F3EAC" w:rsidRDefault="008E2E38" w:rsidP="008E2E38">
      <w:pPr>
        <w:spacing w:after="120" w:line="360" w:lineRule="auto"/>
        <w:jc w:val="both"/>
        <w:rPr>
          <w:rFonts w:ascii="Palatino Linotype" w:hAnsi="Palatino Linotype"/>
          <w:sz w:val="18"/>
          <w:szCs w:val="18"/>
          <w:lang w:val="en-US"/>
        </w:rPr>
      </w:pPr>
      <w:r w:rsidRPr="004F3EAC">
        <w:rPr>
          <w:rStyle w:val="Refdenotaalfinal"/>
          <w:rFonts w:ascii="Palatino Linotype" w:hAnsi="Palatino Linotype"/>
          <w:sz w:val="18"/>
          <w:szCs w:val="18"/>
        </w:rPr>
        <w:endnoteRef/>
      </w:r>
      <w:r w:rsidRPr="004F3EAC">
        <w:rPr>
          <w:rFonts w:ascii="Palatino Linotype" w:hAnsi="Palatino Linotype"/>
          <w:sz w:val="18"/>
          <w:szCs w:val="18"/>
          <w:lang w:val="en-US"/>
        </w:rPr>
        <w:t xml:space="preserve"> “What are the rules </w:t>
      </w:r>
      <w:r w:rsidRPr="005368BF">
        <w:rPr>
          <w:rFonts w:ascii="Palatino Linotype" w:hAnsi="Palatino Linotype"/>
          <w:i/>
          <w:sz w:val="18"/>
          <w:szCs w:val="18"/>
          <w:lang w:val="en-US"/>
        </w:rPr>
        <w:t>which men naturally observe</w:t>
      </w:r>
      <w:r w:rsidRPr="004F3EAC">
        <w:rPr>
          <w:rFonts w:ascii="Palatino Linotype" w:hAnsi="Palatino Linotype"/>
          <w:sz w:val="18"/>
          <w:szCs w:val="18"/>
          <w:lang w:val="en-US"/>
        </w:rPr>
        <w:t xml:space="preserve"> in exchanging them [</w:t>
      </w:r>
      <w:proofErr w:type="spellStart"/>
      <w:r w:rsidRPr="004F3EAC">
        <w:rPr>
          <w:rFonts w:ascii="Palatino Linotype" w:hAnsi="Palatino Linotype"/>
          <w:sz w:val="18"/>
          <w:szCs w:val="18"/>
          <w:lang w:val="en-US"/>
        </w:rPr>
        <w:t>sus</w:t>
      </w:r>
      <w:proofErr w:type="spellEnd"/>
      <w:r w:rsidRPr="004F3EAC">
        <w:rPr>
          <w:rFonts w:ascii="Palatino Linotype" w:hAnsi="Palatino Linotype"/>
          <w:sz w:val="18"/>
          <w:szCs w:val="18"/>
          <w:lang w:val="en-US"/>
        </w:rPr>
        <w:t xml:space="preserve"> </w:t>
      </w:r>
      <w:proofErr w:type="spellStart"/>
      <w:r w:rsidRPr="004F3EAC">
        <w:rPr>
          <w:rFonts w:ascii="Palatino Linotype" w:hAnsi="Palatino Linotype"/>
          <w:sz w:val="18"/>
          <w:szCs w:val="18"/>
          <w:lang w:val="en-US"/>
        </w:rPr>
        <w:t>bienes</w:t>
      </w:r>
      <w:proofErr w:type="spellEnd"/>
      <w:r w:rsidRPr="004F3EAC">
        <w:rPr>
          <w:rFonts w:ascii="Palatino Linotype" w:hAnsi="Palatino Linotype"/>
          <w:sz w:val="18"/>
          <w:szCs w:val="18"/>
          <w:lang w:val="en-US"/>
        </w:rPr>
        <w:t>, PP] either for money or for one another, I shall now proceed to examine”  (Smith, 1976, 44</w:t>
      </w:r>
      <w:r>
        <w:rPr>
          <w:rFonts w:ascii="Palatino Linotype" w:hAnsi="Palatino Linotype"/>
          <w:sz w:val="18"/>
          <w:szCs w:val="18"/>
          <w:lang w:val="en-US"/>
        </w:rPr>
        <w:t xml:space="preserve">, cursive </w:t>
      </w:r>
      <w:proofErr w:type="spellStart"/>
      <w:r>
        <w:rPr>
          <w:rFonts w:ascii="Palatino Linotype" w:hAnsi="Palatino Linotype"/>
          <w:sz w:val="18"/>
          <w:szCs w:val="18"/>
          <w:lang w:val="en-US"/>
        </w:rPr>
        <w:t>propia</w:t>
      </w:r>
      <w:proofErr w:type="spellEnd"/>
      <w:r w:rsidRPr="004F3EAC">
        <w:rPr>
          <w:rFonts w:ascii="Palatino Linotype" w:hAnsi="Palatino Linotype"/>
          <w:sz w:val="18"/>
          <w:szCs w:val="18"/>
          <w:lang w:val="en-US"/>
        </w:rPr>
        <w:t>).</w:t>
      </w:r>
    </w:p>
    <w:p w:rsidR="008E2E38" w:rsidRPr="004F3EAC" w:rsidRDefault="008E2E38" w:rsidP="008E2E38">
      <w:pPr>
        <w:pStyle w:val="Textonotaalfinal"/>
        <w:rPr>
          <w:rFonts w:ascii="Palatino Linotype" w:hAnsi="Palatino Linotype"/>
          <w:sz w:val="18"/>
          <w:szCs w:val="18"/>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Times New Roman">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Book Antiqua,Century">
    <w:altName w:val="Times New Roman"/>
    <w:panose1 w:val="00000000000000000000"/>
    <w:charset w:val="00"/>
    <w:family w:val="roman"/>
    <w:notTrueType/>
    <w:pitch w:val="default"/>
  </w:font>
  <w:font w:name="Book Antiqua,Book Antiqua,Book">
    <w:altName w:val="Times New Roman"/>
    <w:panose1 w:val="00000000000000000000"/>
    <w:charset w:val="00"/>
    <w:family w:val="roman"/>
    <w:notTrueType/>
    <w:pitch w:val="default"/>
  </w:font>
  <w:font w:name="EhrhardtMT">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entury731BT-Roma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E38" w:rsidRDefault="008E2E38" w:rsidP="008E2E38">
      <w:pPr>
        <w:spacing w:after="0" w:line="240" w:lineRule="auto"/>
      </w:pPr>
      <w:r>
        <w:separator/>
      </w:r>
    </w:p>
  </w:footnote>
  <w:footnote w:type="continuationSeparator" w:id="0">
    <w:p w:rsidR="008E2E38" w:rsidRDefault="008E2E38" w:rsidP="008E2E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38"/>
    <w:rsid w:val="008E2E38"/>
    <w:rsid w:val="00BC4EEC"/>
    <w:rsid w:val="00BD37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38"/>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E2E38"/>
  </w:style>
  <w:style w:type="paragraph" w:styleId="Textonotapie">
    <w:name w:val="footnote text"/>
    <w:basedOn w:val="Normal"/>
    <w:link w:val="TextonotapieCar"/>
    <w:uiPriority w:val="99"/>
    <w:unhideWhenUsed/>
    <w:rsid w:val="008E2E38"/>
    <w:pPr>
      <w:spacing w:after="0" w:line="240" w:lineRule="auto"/>
      <w:ind w:left="227" w:right="227"/>
      <w:jc w:val="both"/>
    </w:pPr>
    <w:rPr>
      <w:sz w:val="20"/>
      <w:szCs w:val="20"/>
      <w:lang w:val="x-none"/>
    </w:rPr>
  </w:style>
  <w:style w:type="character" w:customStyle="1" w:styleId="TextonotapieCar">
    <w:name w:val="Texto nota pie Car"/>
    <w:basedOn w:val="Fuentedeprrafopredeter"/>
    <w:link w:val="Textonotapie"/>
    <w:uiPriority w:val="99"/>
    <w:rsid w:val="008E2E38"/>
    <w:rPr>
      <w:rFonts w:ascii="Calibri" w:eastAsia="Calibri" w:hAnsi="Calibri" w:cs="Times New Roman"/>
      <w:sz w:val="20"/>
      <w:szCs w:val="20"/>
      <w:lang w:val="x-none"/>
    </w:rPr>
  </w:style>
  <w:style w:type="character" w:customStyle="1" w:styleId="normaltextrun">
    <w:name w:val="normaltextrun"/>
    <w:rsid w:val="008E2E38"/>
  </w:style>
  <w:style w:type="character" w:customStyle="1" w:styleId="spellingerror">
    <w:name w:val="spellingerror"/>
    <w:rsid w:val="008E2E38"/>
  </w:style>
  <w:style w:type="character" w:customStyle="1" w:styleId="apple-style-span">
    <w:name w:val="apple-style-span"/>
    <w:rsid w:val="008E2E38"/>
  </w:style>
  <w:style w:type="paragraph" w:styleId="Textonotaalfinal">
    <w:name w:val="endnote text"/>
    <w:basedOn w:val="Normal"/>
    <w:link w:val="TextonotaalfinalCar"/>
    <w:uiPriority w:val="99"/>
    <w:unhideWhenUsed/>
    <w:rsid w:val="008E2E38"/>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8E2E38"/>
    <w:rPr>
      <w:rFonts w:ascii="Calibri" w:eastAsia="Calibri" w:hAnsi="Calibri" w:cs="Times New Roman"/>
      <w:sz w:val="20"/>
      <w:szCs w:val="20"/>
      <w:lang w:val="es-AR"/>
    </w:rPr>
  </w:style>
  <w:style w:type="character" w:styleId="Refdenotaalfinal">
    <w:name w:val="endnote reference"/>
    <w:basedOn w:val="Fuentedeprrafopredeter"/>
    <w:uiPriority w:val="99"/>
    <w:semiHidden/>
    <w:unhideWhenUsed/>
    <w:rsid w:val="008E2E38"/>
    <w:rPr>
      <w:vertAlign w:val="superscript"/>
    </w:rPr>
  </w:style>
  <w:style w:type="paragraph" w:styleId="Prrafodelista">
    <w:name w:val="List Paragraph"/>
    <w:basedOn w:val="Normal"/>
    <w:uiPriority w:val="34"/>
    <w:qFormat/>
    <w:rsid w:val="008E2E38"/>
    <w:pPr>
      <w:ind w:left="720"/>
      <w:contextualSpacing/>
    </w:pPr>
  </w:style>
  <w:style w:type="paragraph" w:styleId="NormalWeb">
    <w:name w:val="Normal (Web)"/>
    <w:basedOn w:val="Normal"/>
    <w:uiPriority w:val="99"/>
    <w:rsid w:val="008E2E38"/>
    <w:pPr>
      <w:spacing w:before="100" w:beforeAutospacing="1" w:after="100" w:afterAutospacing="1" w:line="240" w:lineRule="auto"/>
    </w:pPr>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38"/>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E2E38"/>
  </w:style>
  <w:style w:type="paragraph" w:styleId="Textonotapie">
    <w:name w:val="footnote text"/>
    <w:basedOn w:val="Normal"/>
    <w:link w:val="TextonotapieCar"/>
    <w:uiPriority w:val="99"/>
    <w:unhideWhenUsed/>
    <w:rsid w:val="008E2E38"/>
    <w:pPr>
      <w:spacing w:after="0" w:line="240" w:lineRule="auto"/>
      <w:ind w:left="227" w:right="227"/>
      <w:jc w:val="both"/>
    </w:pPr>
    <w:rPr>
      <w:sz w:val="20"/>
      <w:szCs w:val="20"/>
      <w:lang w:val="x-none"/>
    </w:rPr>
  </w:style>
  <w:style w:type="character" w:customStyle="1" w:styleId="TextonotapieCar">
    <w:name w:val="Texto nota pie Car"/>
    <w:basedOn w:val="Fuentedeprrafopredeter"/>
    <w:link w:val="Textonotapie"/>
    <w:uiPriority w:val="99"/>
    <w:rsid w:val="008E2E38"/>
    <w:rPr>
      <w:rFonts w:ascii="Calibri" w:eastAsia="Calibri" w:hAnsi="Calibri" w:cs="Times New Roman"/>
      <w:sz w:val="20"/>
      <w:szCs w:val="20"/>
      <w:lang w:val="x-none"/>
    </w:rPr>
  </w:style>
  <w:style w:type="character" w:customStyle="1" w:styleId="normaltextrun">
    <w:name w:val="normaltextrun"/>
    <w:rsid w:val="008E2E38"/>
  </w:style>
  <w:style w:type="character" w:customStyle="1" w:styleId="spellingerror">
    <w:name w:val="spellingerror"/>
    <w:rsid w:val="008E2E38"/>
  </w:style>
  <w:style w:type="character" w:customStyle="1" w:styleId="apple-style-span">
    <w:name w:val="apple-style-span"/>
    <w:rsid w:val="008E2E38"/>
  </w:style>
  <w:style w:type="paragraph" w:styleId="Textonotaalfinal">
    <w:name w:val="endnote text"/>
    <w:basedOn w:val="Normal"/>
    <w:link w:val="TextonotaalfinalCar"/>
    <w:uiPriority w:val="99"/>
    <w:unhideWhenUsed/>
    <w:rsid w:val="008E2E38"/>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8E2E38"/>
    <w:rPr>
      <w:rFonts w:ascii="Calibri" w:eastAsia="Calibri" w:hAnsi="Calibri" w:cs="Times New Roman"/>
      <w:sz w:val="20"/>
      <w:szCs w:val="20"/>
      <w:lang w:val="es-AR"/>
    </w:rPr>
  </w:style>
  <w:style w:type="character" w:styleId="Refdenotaalfinal">
    <w:name w:val="endnote reference"/>
    <w:basedOn w:val="Fuentedeprrafopredeter"/>
    <w:uiPriority w:val="99"/>
    <w:semiHidden/>
    <w:unhideWhenUsed/>
    <w:rsid w:val="008E2E38"/>
    <w:rPr>
      <w:vertAlign w:val="superscript"/>
    </w:rPr>
  </w:style>
  <w:style w:type="paragraph" w:styleId="Prrafodelista">
    <w:name w:val="List Paragraph"/>
    <w:basedOn w:val="Normal"/>
    <w:uiPriority w:val="34"/>
    <w:qFormat/>
    <w:rsid w:val="008E2E38"/>
    <w:pPr>
      <w:ind w:left="720"/>
      <w:contextualSpacing/>
    </w:pPr>
  </w:style>
  <w:style w:type="paragraph" w:styleId="NormalWeb">
    <w:name w:val="Normal (Web)"/>
    <w:basedOn w:val="Normal"/>
    <w:uiPriority w:val="99"/>
    <w:rsid w:val="008E2E38"/>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9959</Words>
  <Characters>54779</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González Fernández</dc:creator>
  <cp:lastModifiedBy>Karen González Fernández</cp:lastModifiedBy>
  <cp:revision>1</cp:revision>
  <dcterms:created xsi:type="dcterms:W3CDTF">2017-05-08T15:04:00Z</dcterms:created>
  <dcterms:modified xsi:type="dcterms:W3CDTF">2017-05-08T15:05:00Z</dcterms:modified>
</cp:coreProperties>
</file>